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495"/>
      </w:tblGrid>
      <w:tr w:rsidR="00D97A37" w:rsidTr="00C65AD0">
        <w:tc>
          <w:tcPr>
            <w:tcW w:w="950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97A37" w:rsidRDefault="00D97A37" w:rsidP="00C65AD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  <w:p w:rsidR="00D97A37" w:rsidRDefault="00D97A37" w:rsidP="00C6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АДМИНИСТРАЦИИ   МУНИЦИПАЛЬНОГО ОБРАЗОВАНИЯ</w:t>
            </w:r>
          </w:p>
          <w:p w:rsidR="00D97A37" w:rsidRDefault="00D97A37" w:rsidP="00C6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НОВОНИКОЛЬСКИЙ СЕЛЬСОВЕТ</w:t>
            </w:r>
          </w:p>
          <w:p w:rsidR="00D97A37" w:rsidRDefault="00D97A37" w:rsidP="00C6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ГРАЧЕВСКОГО РАЙОНА ОРЕНБУРГСКОЙ ОБЛАСТИ</w:t>
            </w:r>
          </w:p>
        </w:tc>
      </w:tr>
    </w:tbl>
    <w:p w:rsidR="00D97A37" w:rsidRDefault="00D97A37" w:rsidP="00D97A37">
      <w:pPr>
        <w:keepNext/>
        <w:tabs>
          <w:tab w:val="left" w:pos="0"/>
        </w:tabs>
        <w:suppressAutoHyphens/>
        <w:autoSpaceDE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97A37" w:rsidRDefault="00D97A37" w:rsidP="00D97A37">
      <w:pPr>
        <w:keepNext/>
        <w:tabs>
          <w:tab w:val="left" w:pos="0"/>
        </w:tabs>
        <w:suppressAutoHyphens/>
        <w:autoSpaceDE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30.09.2016                                                                                                      № 9</w:t>
      </w:r>
      <w:r w:rsidR="00885CB0">
        <w:rPr>
          <w:rFonts w:ascii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hAnsi="Times New Roman" w:cs="Times New Roman"/>
          <w:sz w:val="28"/>
          <w:szCs w:val="28"/>
          <w:lang w:eastAsia="ar-SA"/>
        </w:rPr>
        <w:t>-п</w:t>
      </w:r>
    </w:p>
    <w:p w:rsidR="00D97A37" w:rsidRDefault="00D97A37" w:rsidP="00D97A37">
      <w:pPr>
        <w:keepNext/>
        <w:tabs>
          <w:tab w:val="left" w:pos="0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с. Новоникольское</w:t>
      </w:r>
    </w:p>
    <w:p w:rsidR="00D97A37" w:rsidRDefault="00D97A37" w:rsidP="00D97A37">
      <w:pPr>
        <w:keepNext/>
        <w:tabs>
          <w:tab w:val="left" w:pos="0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97A37" w:rsidRPr="00D97A37" w:rsidRDefault="00D97A37" w:rsidP="00D97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b/>
          <w:sz w:val="28"/>
          <w:szCs w:val="28"/>
        </w:rPr>
        <w:t>О утверждении формы и порядка ведения перечня муниципального имущества для субъектов малого и среднего предпринимательства</w:t>
      </w:r>
    </w:p>
    <w:p w:rsidR="00D97A37" w:rsidRPr="00D97A37" w:rsidRDefault="00D97A37" w:rsidP="00D97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7A37" w:rsidRPr="00D97A37" w:rsidRDefault="00D97A37" w:rsidP="00D97A37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sz w:val="28"/>
          <w:szCs w:val="28"/>
        </w:rPr>
        <w:t>В соответствии со ст. 18 Федерального закона от 24.07.2007 № 209-ФЗ «О развитии малого и среднего предпринимательства»,</w:t>
      </w:r>
      <w:r w:rsidRPr="00D97A37">
        <w:rPr>
          <w:rFonts w:ascii="Times New Roman" w:hAnsi="Times New Roman" w:cs="Times New Roman"/>
          <w:sz w:val="28"/>
          <w:szCs w:val="28"/>
        </w:rPr>
        <w:t xml:space="preserve"> со ст. 17.1 Федерального закона от 26.07.2006 № 135-ФЗ «О защите конкуренции»,</w:t>
      </w:r>
      <w:r w:rsidRPr="00D97A37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</w:t>
      </w:r>
      <w:r w:rsidRPr="00D97A37">
        <w:rPr>
          <w:rFonts w:ascii="Times New Roman" w:hAnsi="Times New Roman" w:cs="Times New Roman"/>
          <w:sz w:val="28"/>
          <w:szCs w:val="28"/>
        </w:rPr>
        <w:t>Уставом муниципального образования Новоникольский сельсовет Грачевского района Оренбургской области</w:t>
      </w:r>
      <w:r w:rsidRPr="00D97A37">
        <w:rPr>
          <w:rFonts w:ascii="Times New Roman" w:eastAsia="Times New Roman" w:hAnsi="Times New Roman" w:cs="Times New Roman"/>
          <w:sz w:val="28"/>
          <w:szCs w:val="28"/>
        </w:rPr>
        <w:t xml:space="preserve"> п о с т а н о в л я ю:</w:t>
      </w:r>
    </w:p>
    <w:p w:rsidR="00D97A37" w:rsidRPr="00D97A37" w:rsidRDefault="00D97A37" w:rsidP="00D97A37">
      <w:pPr>
        <w:shd w:val="clear" w:color="auto" w:fill="F9F9F9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sz w:val="28"/>
          <w:szCs w:val="28"/>
        </w:rPr>
        <w:t xml:space="preserve">      1. Утвердить форму перечня муниципального имущества, свободного от прав третьих лиц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согласно, приложению № 2 к настоящему постановлению.</w:t>
      </w:r>
    </w:p>
    <w:p w:rsidR="00D97A37" w:rsidRPr="00D97A37" w:rsidRDefault="00D97A37" w:rsidP="00D97A37">
      <w:pPr>
        <w:shd w:val="clear" w:color="auto" w:fill="F9F9F9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sz w:val="28"/>
          <w:szCs w:val="28"/>
        </w:rPr>
        <w:t xml:space="preserve">      2.  Утвердить порядок формирования и ведения перечня муниципального имущества, свободного от прав третьих лиц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№ 1 к настоящему постановлению.</w:t>
      </w:r>
    </w:p>
    <w:p w:rsidR="00D97A37" w:rsidRPr="00D97A37" w:rsidRDefault="00D97A37" w:rsidP="00D97A37">
      <w:pPr>
        <w:shd w:val="clear" w:color="auto" w:fill="F9F9F9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sz w:val="28"/>
          <w:szCs w:val="28"/>
        </w:rPr>
        <w:t xml:space="preserve">      3. </w:t>
      </w:r>
      <w:r w:rsidRPr="00D97A3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</w:t>
      </w:r>
      <w:r w:rsidRPr="00D97A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7A37" w:rsidRPr="00D97A37" w:rsidRDefault="00D97A37" w:rsidP="00D97A3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sz w:val="28"/>
          <w:szCs w:val="28"/>
        </w:rPr>
        <w:t xml:space="preserve">      4. Постановление вступает в силу со дня его подписания и подлежит</w:t>
      </w:r>
      <w:r w:rsidRPr="00D97A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размещению на</w:t>
      </w:r>
      <w:r w:rsidRPr="00D97A37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муниципального образования Грачевский район и на сайте </w:t>
      </w:r>
      <w:hyperlink r:id="rId4" w:history="1">
        <w:r w:rsidRPr="00D97A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97A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.право-грачевка.рф</w:t>
        </w:r>
      </w:hyperlink>
      <w:r w:rsidRPr="00D97A37">
        <w:rPr>
          <w:rFonts w:ascii="Times New Roman" w:hAnsi="Times New Roman" w:cs="Times New Roman"/>
          <w:sz w:val="28"/>
          <w:szCs w:val="28"/>
        </w:rPr>
        <w:t>.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В.В.Киргизов     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bookmarkStart w:id="0" w:name="_GoBack"/>
      <w:r w:rsidRPr="00D97A37">
        <w:rPr>
          <w:rFonts w:ascii="Times New Roman" w:hAnsi="Times New Roman" w:cs="Times New Roman"/>
          <w:sz w:val="28"/>
          <w:szCs w:val="28"/>
        </w:rPr>
        <w:t>отдел по управлению муниципальным имуществом, администрация района, прокуратура, в дело.</w:t>
      </w:r>
    </w:p>
    <w:bookmarkEnd w:id="0"/>
    <w:p w:rsidR="00D97A37" w:rsidRP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D97A37" w:rsidRP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D97A37" w:rsidRP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D97A37" w:rsidRP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lastRenderedPageBreak/>
        <w:t>Приложение №1</w:t>
      </w:r>
    </w:p>
    <w:p w:rsidR="00D97A37" w:rsidRP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к постановлению администрации района</w:t>
      </w:r>
    </w:p>
    <w:p w:rsidR="00D97A37" w:rsidRP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от 30.09.2016 г. № 94-п</w:t>
      </w:r>
    </w:p>
    <w:p w:rsidR="00D97A37" w:rsidRPr="00D97A37" w:rsidRDefault="00D97A37" w:rsidP="00D97A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D97A37" w:rsidRPr="00D97A37" w:rsidRDefault="00D97A37" w:rsidP="00D97A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Порядок формирования и ведения перечня муниципального</w:t>
      </w:r>
      <w:r w:rsidRPr="00D97A3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br/>
        <w:t>имущества, предназначенного для субъектов малого и среднего предпринимательства</w:t>
      </w:r>
    </w:p>
    <w:p w:rsidR="00D97A37" w:rsidRPr="00D97A37" w:rsidRDefault="00D97A37" w:rsidP="00D97A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D97A37" w:rsidRPr="00D97A37" w:rsidRDefault="00D97A37" w:rsidP="00D97A3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 Настоящий порядок определяет формирование и ведение перечня муниципального имущества,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-Перечень),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D97A37" w:rsidRPr="00D97A37" w:rsidRDefault="00D97A37" w:rsidP="00D97A3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 В Перечень может включаться имущество </w:t>
      </w:r>
      <w:r w:rsidRPr="00D97A37">
        <w:rPr>
          <w:rFonts w:ascii="Times New Roman" w:eastAsia="Times New Roman" w:hAnsi="Times New Roman" w:cs="Times New Roman"/>
          <w:spacing w:val="2"/>
          <w:sz w:val="28"/>
          <w:szCs w:val="28"/>
        </w:rPr>
        <w:t>Новоникольского сельсовета Грачевского района:</w:t>
      </w:r>
    </w:p>
    <w:p w:rsidR="00D97A37" w:rsidRPr="00D97A37" w:rsidRDefault="00D97A37" w:rsidP="00D97A3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spacing w:val="2"/>
          <w:sz w:val="28"/>
          <w:szCs w:val="28"/>
        </w:rPr>
        <w:t>1) недвижимое имущество: здания, строения,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сооружения, нежилые помещения, а также земельные участки, свободные от прав третьих лиц (за исключением имущественных прав субъектов малого и среднего предпринимательства) 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2) движимое имущество, в том числе оборудование, машины, механизмы, установки, транспортные средства, инвентарь, инструменты, свободное от прав третьих лиц (за исключением имущественных прав субъектов малого и 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среднего предпринимательства);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3) объекты инженерной инфраструктуры, свободные от прав третьих лиц (за исключением имущественных прав субъектов малого и среднего предпринимательства).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97A37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  <w:t xml:space="preserve">       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Перечень недвижимого имущества состоит из следующих граф: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1)"Порядковый номер" - записывается номер, присваиваемый объекту;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2) "Наименование объекта"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3) "Адрес объекта" - указывается название переулка, улицы и номер здания 4) "Общая площадь объекта" - указывается площадь объекта учета в квадратных метрах на основании сведений, представленных органами технической инвентаризации, кадастровой палатой;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5) “Целевое использование” (цель предоставления)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  Муниципальное имущество, включенное в Перечень, может быть использовано только в целях предоставления его в пользование субъектам малого и среднего предпринимательства или организациям, образующим инфраструктуру поддержки субъектов малого и среднего предпринимательства.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   В случае изменения целевого использования муниципального имущества субъектами малого и среднего предпринимательства администрация муниципального образования Грачевского района (далее - 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администрация района) вправе обратиться в суд для расторжения договора аренды.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97A37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  <w:t xml:space="preserve">      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Формирование Перечня осуществляет </w:t>
      </w:r>
      <w:r w:rsidRPr="00D97A37">
        <w:rPr>
          <w:rFonts w:ascii="Times New Roman" w:eastAsia="Times New Roman" w:hAnsi="Times New Roman" w:cs="Times New Roman"/>
          <w:spacing w:val="2"/>
          <w:sz w:val="28"/>
          <w:szCs w:val="28"/>
        </w:rPr>
        <w:t>администрация Новоникольского сельсовета, исходя из необходимости поддержки и развития малого и среднего предпринимательства на территории Грачевского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района и достижения следующих целей: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1) развития субъектов малого и среднего предпринимательства в целях формирования конкурентной среды в экономике Грачевского района;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2) обеспечения благоприятных условий для развития субъектов малого и 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среднего предпринимательства;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3) обеспечения конкурентоспособности субъектов малого и среднего предпринимательства;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4) оказания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 на рынок Грачевского района;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5) увеличения количества субъектов малого и среднего предпринимательства;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6) обеспечения занятости населения и развитие самозанятости;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7) увеличения доли производимых субъектами малого и среднего предпринимательства товаров (работ, услуг) в объеме валового внутреннего продукта;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8) увеличения доли уплаченных субъектами малого и среднего предпринимательства налогов в налоговых доходах местного бюджета.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97A37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  <w:t xml:space="preserve">       </w:t>
      </w:r>
      <w:r w:rsidRPr="00D97A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Муниципальное недвижимое имущество, включенное в Перечень, не подлежит отчуждению в частную собственность, в том числе собственность субъектов малого и среднего предпринимательства, арендующих это имущество, за исключением возмездного отчуждения такого имущества в собственность субъектов малого и среднего предпринимательства в соответствии с частью 2.1 статьи 9 Федерального закона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 </w:t>
      </w:r>
    </w:p>
    <w:p w:rsidR="00D97A37" w:rsidRPr="00D97A37" w:rsidRDefault="00D97A37" w:rsidP="00D97A3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Перечень муниципального имущества подлежит размещению на</w:t>
      </w:r>
      <w:r w:rsidRPr="00D97A37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муниципального образования Грачевский район и на сайте </w:t>
      </w:r>
      <w:hyperlink r:id="rId5" w:history="1">
        <w:r w:rsidRPr="00D97A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97A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.право-грачевка.рф</w:t>
        </w:r>
      </w:hyperlink>
      <w:r w:rsidRPr="00D97A37">
        <w:rPr>
          <w:rFonts w:ascii="Times New Roman" w:hAnsi="Times New Roman" w:cs="Times New Roman"/>
          <w:sz w:val="28"/>
          <w:szCs w:val="28"/>
        </w:rPr>
        <w:t>.</w:t>
      </w:r>
    </w:p>
    <w:p w:rsidR="00D97A37" w:rsidRPr="00D97A37" w:rsidRDefault="00D97A37" w:rsidP="00D97A3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A37" w:rsidRPr="00D97A37" w:rsidRDefault="00D97A37" w:rsidP="00D97A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97A37" w:rsidRPr="00D97A37" w:rsidRDefault="00D97A37" w:rsidP="00D97A3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97A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D97A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97A37" w:rsidRP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lastRenderedPageBreak/>
        <w:t>Приложение № 2</w:t>
      </w:r>
    </w:p>
    <w:p w:rsidR="00D97A37" w:rsidRP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к постановлению администрации района</w:t>
      </w:r>
    </w:p>
    <w:p w:rsidR="00D97A37" w:rsidRP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от 30.09.2016 г. № 94-п</w:t>
      </w:r>
    </w:p>
    <w:p w:rsidR="00D97A37" w:rsidRPr="00D97A37" w:rsidRDefault="00D97A37" w:rsidP="00D97A3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97A37" w:rsidRPr="00D97A37" w:rsidRDefault="00D97A37" w:rsidP="00D97A3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97A3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D97A37" w:rsidRPr="00D97A37" w:rsidRDefault="00D97A37" w:rsidP="00D97A3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97A37">
        <w:rPr>
          <w:rFonts w:ascii="Times New Roman" w:hAnsi="Times New Roman" w:cs="Times New Roman"/>
          <w:sz w:val="28"/>
          <w:szCs w:val="28"/>
        </w:rPr>
        <w:t xml:space="preserve">                                Форма перечня муниципального имущества</w:t>
      </w:r>
    </w:p>
    <w:p w:rsidR="00D97A37" w:rsidRPr="00D97A37" w:rsidRDefault="00D97A37" w:rsidP="00D97A3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869"/>
        <w:gridCol w:w="1965"/>
        <w:gridCol w:w="1869"/>
        <w:gridCol w:w="1869"/>
        <w:gridCol w:w="1979"/>
      </w:tblGrid>
      <w:tr w:rsidR="00D97A37" w:rsidRPr="00D97A37" w:rsidTr="00C65AD0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7" w:rsidRPr="00D97A37" w:rsidRDefault="00D97A37" w:rsidP="00D97A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97A37"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7" w:rsidRPr="00D97A37" w:rsidRDefault="00D97A37" w:rsidP="00D97A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97A37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7" w:rsidRPr="00D97A37" w:rsidRDefault="00D97A37" w:rsidP="00D97A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97A37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7" w:rsidRPr="00D97A37" w:rsidRDefault="00D97A37" w:rsidP="00D97A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97A37">
              <w:rPr>
                <w:rFonts w:ascii="Times New Roman" w:hAnsi="Times New Roman" w:cs="Times New Roman"/>
                <w:sz w:val="28"/>
                <w:szCs w:val="28"/>
              </w:rPr>
              <w:t>Общая площадь объекта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7" w:rsidRPr="00D97A37" w:rsidRDefault="00D97A37" w:rsidP="00D97A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97A37">
              <w:rPr>
                <w:rFonts w:ascii="Times New Roman" w:hAnsi="Times New Roman" w:cs="Times New Roman"/>
                <w:sz w:val="28"/>
                <w:szCs w:val="28"/>
              </w:rPr>
              <w:t>Целевое использование</w:t>
            </w:r>
          </w:p>
        </w:tc>
      </w:tr>
      <w:tr w:rsidR="00D97A37" w:rsidRPr="00D97A37" w:rsidTr="00C65AD0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7" w:rsidRPr="00D97A37" w:rsidRDefault="00D97A37" w:rsidP="00D97A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7" w:rsidRPr="00D97A37" w:rsidRDefault="00D97A37" w:rsidP="00D97A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7" w:rsidRPr="00D97A37" w:rsidRDefault="00D97A37" w:rsidP="00D97A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7" w:rsidRPr="00D97A37" w:rsidRDefault="00D97A37" w:rsidP="00D97A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7" w:rsidRPr="00D97A37" w:rsidRDefault="00D97A37" w:rsidP="00D97A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7A37" w:rsidRPr="00D97A37" w:rsidRDefault="00D97A37" w:rsidP="00D97A3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97A37" w:rsidRPr="00D97A37" w:rsidRDefault="00D97A37" w:rsidP="00D97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8DB" w:rsidRDefault="007528DB"/>
    <w:sectPr w:rsidR="007528DB" w:rsidSect="00C77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D97A37"/>
    <w:rsid w:val="007528DB"/>
    <w:rsid w:val="00885CB0"/>
    <w:rsid w:val="00C77A25"/>
    <w:rsid w:val="00D9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7A37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D97A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openxmlformats.org/officeDocument/2006/relationships/hyperlink" Target="http://www.&#1087;&#1088;&#1072;&#1074;&#1086;-&#1075;&#1088;&#1072;&#1095;&#1077;&#1074;&#1082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6072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2016-09-30T10:23:00Z</dcterms:created>
  <dcterms:modified xsi:type="dcterms:W3CDTF">2016-10-04T07:14:00Z</dcterms:modified>
</cp:coreProperties>
</file>