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A3B74" w:rsidTr="006E331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B74" w:rsidRPr="00273822" w:rsidRDefault="00EA3B74" w:rsidP="006E331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2744995</wp:posOffset>
                  </wp:positionH>
                  <wp:positionV relativeFrom="paragraph">
                    <wp:posOffset>-447675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3B74" w:rsidRDefault="00EA3B74" w:rsidP="006E331E">
            <w:pPr>
              <w:jc w:val="center"/>
              <w:rPr>
                <w:b/>
                <w:sz w:val="28"/>
                <w:szCs w:val="28"/>
              </w:rPr>
            </w:pPr>
          </w:p>
          <w:p w:rsidR="00EA3B74" w:rsidRPr="00F50110" w:rsidRDefault="00EA3B74" w:rsidP="006E3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АДМИНИСТРАЦИЯМУНИЦИПАЛЬНОГО ОБРАЗОВАНИЯ</w:t>
            </w:r>
          </w:p>
          <w:p w:rsidR="00EA3B74" w:rsidRPr="00F50110" w:rsidRDefault="00EA3B74" w:rsidP="006E3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</w:t>
            </w:r>
            <w:r w:rsidRPr="00F50110">
              <w:rPr>
                <w:b/>
                <w:sz w:val="28"/>
                <w:szCs w:val="28"/>
              </w:rPr>
              <w:t xml:space="preserve">  РАЙОН  ОРЕНБУРГСКОЙ ОБЛАСТИ</w:t>
            </w:r>
          </w:p>
          <w:p w:rsidR="00EA3B74" w:rsidRDefault="00EA3B74" w:rsidP="006E331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EA3B74" w:rsidRPr="00DB5168" w:rsidRDefault="00EA3B74" w:rsidP="006E331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3B74" w:rsidRDefault="00EA3B74" w:rsidP="00EA3B74">
      <w:pPr>
        <w:jc w:val="center"/>
      </w:pPr>
    </w:p>
    <w:p w:rsidR="00EA3B74" w:rsidRDefault="00D54F1E" w:rsidP="00EA3B74">
      <w:pPr>
        <w:jc w:val="both"/>
      </w:pPr>
      <w:r>
        <w:t>14.06.2016</w:t>
      </w:r>
      <w:r w:rsidR="00EA3B74">
        <w:t xml:space="preserve">                                                                                 </w:t>
      </w:r>
      <w:r>
        <w:t xml:space="preserve">                                   № 303 </w:t>
      </w:r>
      <w:proofErr w:type="gramStart"/>
      <w:r>
        <w:t>п</w:t>
      </w:r>
      <w:proofErr w:type="gramEnd"/>
    </w:p>
    <w:p w:rsidR="00EA3B74" w:rsidRDefault="00EA3B74" w:rsidP="00EA3B74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C15B1D" w:rsidRDefault="00C15B1D" w:rsidP="00EA3B74">
      <w:pPr>
        <w:jc w:val="center"/>
      </w:pPr>
    </w:p>
    <w:p w:rsidR="00C15B1D" w:rsidRDefault="00C15B1D" w:rsidP="00EA3B74">
      <w:pPr>
        <w:jc w:val="center"/>
        <w:rPr>
          <w:sz w:val="28"/>
          <w:szCs w:val="28"/>
        </w:rPr>
      </w:pPr>
    </w:p>
    <w:p w:rsidR="00EA3B74" w:rsidRDefault="00EA3B74" w:rsidP="00C15B1D">
      <w:pPr>
        <w:jc w:val="center"/>
        <w:rPr>
          <w:sz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r w:rsidR="002E70A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2E70AA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</w:t>
      </w:r>
      <w:r w:rsidR="00B51238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от 23</w:t>
      </w:r>
      <w:r w:rsidR="002E70AA">
        <w:rPr>
          <w:sz w:val="28"/>
          <w:szCs w:val="28"/>
        </w:rPr>
        <w:t>.12.</w:t>
      </w:r>
      <w:r>
        <w:rPr>
          <w:sz w:val="28"/>
          <w:szCs w:val="28"/>
        </w:rPr>
        <w:t>2015 №861п</w:t>
      </w:r>
    </w:p>
    <w:p w:rsidR="00C15B1D" w:rsidRDefault="00C15B1D" w:rsidP="00C15B1D">
      <w:pPr>
        <w:jc w:val="center"/>
        <w:rPr>
          <w:sz w:val="28"/>
        </w:rPr>
      </w:pPr>
    </w:p>
    <w:bookmarkEnd w:id="0"/>
    <w:p w:rsidR="00C15B1D" w:rsidRDefault="00C15B1D" w:rsidP="00C15B1D">
      <w:pPr>
        <w:jc w:val="center"/>
        <w:rPr>
          <w:sz w:val="28"/>
        </w:rPr>
      </w:pPr>
    </w:p>
    <w:p w:rsidR="00EA3B74" w:rsidRDefault="00EA3B74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Pr="00253505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постановление администрации Грачевского района от 23 декабря 2015 года №861п «О мерах по реализации решения Совета депутатов «О бюджете муниципального образования Грачевский район на 2016 год»» </w:t>
      </w:r>
      <w:r w:rsidR="00F268F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следующие и</w:t>
      </w:r>
      <w:r w:rsidR="00E168EC">
        <w:rPr>
          <w:sz w:val="28"/>
          <w:szCs w:val="28"/>
        </w:rPr>
        <w:t>з</w:t>
      </w:r>
      <w:r>
        <w:rPr>
          <w:sz w:val="28"/>
          <w:szCs w:val="28"/>
        </w:rPr>
        <w:t>менения</w:t>
      </w:r>
      <w:r>
        <w:rPr>
          <w:sz w:val="28"/>
        </w:rPr>
        <w:t>:</w:t>
      </w:r>
    </w:p>
    <w:p w:rsidR="00EA3B74" w:rsidRDefault="00EA3B74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505">
        <w:rPr>
          <w:sz w:val="28"/>
          <w:szCs w:val="28"/>
        </w:rPr>
        <w:t>1.</w:t>
      </w:r>
      <w:r w:rsidR="00E168EC">
        <w:rPr>
          <w:sz w:val="28"/>
          <w:szCs w:val="28"/>
        </w:rPr>
        <w:t>1.</w:t>
      </w:r>
      <w:r w:rsidR="00F268F5">
        <w:rPr>
          <w:sz w:val="28"/>
          <w:szCs w:val="28"/>
        </w:rPr>
        <w:t>П</w:t>
      </w:r>
      <w:r w:rsidR="00E168EC">
        <w:rPr>
          <w:sz w:val="28"/>
          <w:szCs w:val="28"/>
        </w:rPr>
        <w:t>ункт 7:</w:t>
      </w:r>
    </w:p>
    <w:p w:rsidR="00E168EC" w:rsidRDefault="00BB1C9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168EC">
        <w:rPr>
          <w:sz w:val="28"/>
          <w:szCs w:val="28"/>
        </w:rPr>
        <w:t>ополнить подпунктом 7.1</w:t>
      </w:r>
      <w:r w:rsidR="00A97544">
        <w:rPr>
          <w:sz w:val="28"/>
          <w:szCs w:val="28"/>
          <w:vertAlign w:val="superscript"/>
        </w:rPr>
        <w:t>1</w:t>
      </w:r>
      <w:r w:rsidR="00E168EC">
        <w:rPr>
          <w:sz w:val="28"/>
          <w:szCs w:val="28"/>
        </w:rPr>
        <w:t xml:space="preserve"> следующего содержания:</w:t>
      </w:r>
    </w:p>
    <w:p w:rsidR="00E168EC" w:rsidRDefault="00E168EC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«7.1</w:t>
      </w:r>
      <w:r w:rsidR="00A97544">
        <w:rPr>
          <w:sz w:val="28"/>
          <w:szCs w:val="28"/>
          <w:vertAlign w:val="superscript"/>
        </w:rPr>
        <w:t>1</w:t>
      </w:r>
      <w:r w:rsidR="00A97544">
        <w:rPr>
          <w:sz w:val="28"/>
          <w:szCs w:val="28"/>
        </w:rPr>
        <w:t>.</w:t>
      </w:r>
      <w:r>
        <w:rPr>
          <w:sz w:val="28"/>
          <w:szCs w:val="28"/>
        </w:rPr>
        <w:t xml:space="preserve"> Получатели средств районного бюджета не предусматривают авансовые платежи при заключении договоров (муниципальных контрактов) о поставке отдельных товаров, об оказании отдельных услуг, включенных в перечень, у</w:t>
      </w:r>
      <w:r w:rsidR="00A97544">
        <w:rPr>
          <w:sz w:val="28"/>
          <w:szCs w:val="28"/>
        </w:rPr>
        <w:t>твержденный распоряжением Правительства Российской Федерации от 21.04.2016 года №737-р, срок поставки или оказания которых превышает 30 дней со дня заключения договора (муниципального контракта).</w:t>
      </w:r>
    </w:p>
    <w:p w:rsidR="00A97544" w:rsidRDefault="00A97544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Положения абзаца первого настоящего подпункта не распространяются на договоры (муниципальные контракты), заключаемые с субъектами малого предпринимательства</w:t>
      </w:r>
      <w:r w:rsidR="002F7E14">
        <w:rPr>
          <w:sz w:val="28"/>
          <w:szCs w:val="28"/>
        </w:rPr>
        <w:t xml:space="preserve"> и социально ориентированными некоммерческими организациями в соответствии с пунктом 1 части 1 статьи 30 Федерального закона от 5 апреля 2013 года №44-ФЗ «О контрактной системе в сфере закупок товаров, работ, услуг для обеспечения госуда</w:t>
      </w:r>
      <w:r w:rsidR="00A85BD4">
        <w:rPr>
          <w:sz w:val="28"/>
          <w:szCs w:val="28"/>
        </w:rPr>
        <w:t>рственных и муниципальных нужд»</w:t>
      </w:r>
      <w:r w:rsidR="002F7E14">
        <w:rPr>
          <w:sz w:val="28"/>
          <w:szCs w:val="28"/>
        </w:rPr>
        <w:t>;</w:t>
      </w:r>
      <w:proofErr w:type="gramEnd"/>
    </w:p>
    <w:p w:rsidR="002F7E14" w:rsidRDefault="00BB1C9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д</w:t>
      </w:r>
      <w:r w:rsidR="002F7E14">
        <w:rPr>
          <w:sz w:val="28"/>
        </w:rPr>
        <w:t>ополнить подпунктами следующего содержания:</w:t>
      </w:r>
    </w:p>
    <w:p w:rsidR="002F7E14" w:rsidRDefault="002F7E14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«7.6.Лимиты бюджетных обязательств главному распорядителю бюджетных средств уменьшаются финансовым отделом администрации района</w:t>
      </w:r>
      <w:r w:rsidR="00EA7C62">
        <w:rPr>
          <w:sz w:val="28"/>
        </w:rPr>
        <w:t xml:space="preserve"> на сумму экономии по результатам торгов – разницы между начальной (максимальной) ценой проекта муниципального контракта и ценой муниципального контракта и (или) объемом бюджетных обязательств, поставленным на учет в финансовом отделе администрации района по соответствующему контракту на поставку товаров, выполнение работ, оказание услуг.</w:t>
      </w:r>
    </w:p>
    <w:p w:rsidR="00EA7C62" w:rsidRDefault="00EA7C62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7.7.В случае изменения объема бюджетных ассигнований (лимитов бюджетных обязательств) </w:t>
      </w:r>
      <w:r w:rsidR="00010D65">
        <w:rPr>
          <w:sz w:val="28"/>
        </w:rPr>
        <w:t>н</w:t>
      </w:r>
      <w:r w:rsidR="00BB1C9F">
        <w:rPr>
          <w:sz w:val="28"/>
        </w:rPr>
        <w:t xml:space="preserve">а финансовое обеспечение выполнения </w:t>
      </w:r>
      <w:r w:rsidR="00BB1C9F">
        <w:rPr>
          <w:sz w:val="28"/>
        </w:rPr>
        <w:lastRenderedPageBreak/>
        <w:t xml:space="preserve">муниципального задания после внесения изменений в </w:t>
      </w:r>
      <w:r w:rsidR="00A85BD4">
        <w:rPr>
          <w:sz w:val="28"/>
        </w:rPr>
        <w:t>решение С</w:t>
      </w:r>
      <w:r w:rsidR="00BB1C9F">
        <w:rPr>
          <w:sz w:val="28"/>
        </w:rPr>
        <w:t>овета депутатов «О бюджете муниципального образования на 2016 год» или в связи с реализацией мер, предусмотренных настоящим постановлением, отделами администрации района, осуществляющими функции и полномочия учредителей муниципальных учреждений Грачевского района, в течение 20 рабочих дней вносятся соответствующие изменения в</w:t>
      </w:r>
      <w:proofErr w:type="gramEnd"/>
      <w:r w:rsidR="00BB1C9F">
        <w:rPr>
          <w:sz w:val="28"/>
        </w:rPr>
        <w:t xml:space="preserve"> муниципальные задания и (или) утвержденные нормативы затрат на оказание муниципальных услуг, нормативные затраты, связанные с выполнением работ».</w:t>
      </w:r>
    </w:p>
    <w:p w:rsidR="00BB1C9F" w:rsidRDefault="00BB1C9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</w:t>
      </w:r>
      <w:r w:rsidR="00F268F5">
        <w:rPr>
          <w:sz w:val="28"/>
        </w:rPr>
        <w:t>П</w:t>
      </w:r>
      <w:r>
        <w:rPr>
          <w:sz w:val="28"/>
        </w:rPr>
        <w:t>ункт 8:</w:t>
      </w:r>
    </w:p>
    <w:p w:rsidR="00BB1C9F" w:rsidRDefault="00BB1C9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подпункт 8.2. дополнить абзацем следующего содержания:</w:t>
      </w:r>
    </w:p>
    <w:p w:rsidR="00BB1C9F" w:rsidRDefault="00BB1C9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«по внесению изменений в сводную бюджетную роспись (в части перераспределения бюджетных ассигнований) с 1 июля по 30 ноября 2016 года, за исключением ассигнований</w:t>
      </w:r>
      <w:r w:rsidR="00A4590E">
        <w:rPr>
          <w:sz w:val="28"/>
        </w:rPr>
        <w:t xml:space="preserve"> на публичные нормативные обязательства, ассигнований на исполнение судебных актов, а также в случаях возникновения</w:t>
      </w:r>
      <w:r w:rsidR="00557523">
        <w:rPr>
          <w:sz w:val="28"/>
        </w:rPr>
        <w:t xml:space="preserve"> непредвиденных, чрезвычайных и аварийных ситуаций, препятствующих функционированию учреждений»;</w:t>
      </w:r>
    </w:p>
    <w:p w:rsidR="00557523" w:rsidRDefault="00557523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дополнить подпунктом 8.6. следующего содержания:</w:t>
      </w:r>
    </w:p>
    <w:p w:rsidR="00557523" w:rsidRDefault="00557523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«8.6.Довести до 15 июня 2016 года до главных распорядителей бюджетных средств уменьшение лимитов бюджетных обязательств (за исключением расходов, финансовое обеспечение которых</w:t>
      </w:r>
      <w:r w:rsidR="005E297F">
        <w:rPr>
          <w:sz w:val="28"/>
        </w:rPr>
        <w:t xml:space="preserve"> осуществляется за счет целевых безвозмездных поступлений от других бюджетов бюджетной системы, юридических лиц, а также расходов, предусмотренных в целях обеспечения условий софинансирования мероприятий, на реализацию которых предоставляются средства из областного бюджета) на 2016 год в объеме:</w:t>
      </w:r>
    </w:p>
    <w:p w:rsidR="0034250F" w:rsidRDefault="00C17042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34250F">
        <w:rPr>
          <w:sz w:val="28"/>
        </w:rPr>
        <w:t xml:space="preserve"> процент</w:t>
      </w:r>
      <w:r>
        <w:rPr>
          <w:sz w:val="28"/>
        </w:rPr>
        <w:t>ов</w:t>
      </w:r>
      <w:r w:rsidR="0034250F">
        <w:rPr>
          <w:sz w:val="28"/>
        </w:rPr>
        <w:t xml:space="preserve"> - от бюджетных ассигнований</w:t>
      </w:r>
      <w:r>
        <w:rPr>
          <w:sz w:val="28"/>
        </w:rPr>
        <w:t xml:space="preserve"> по виду расходов 511 (в части фонда финансовой поддержки сельских поселений, полученных из областного бюджета)</w:t>
      </w:r>
      <w:r w:rsidR="0034250F">
        <w:rPr>
          <w:sz w:val="28"/>
        </w:rPr>
        <w:t>;</w:t>
      </w:r>
    </w:p>
    <w:p w:rsidR="00C17042" w:rsidRDefault="00C17042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 процентов – от бюджетных ассигнований по видам расходов 610, 620 по отраслям бюджетной сферы, по которым приняты дорожные карты по повышению эффективности бюджетных расходов;</w:t>
      </w:r>
    </w:p>
    <w:p w:rsidR="00C17042" w:rsidRDefault="00C17042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10 процентов – от суммы остатка неиспользованных бюджетных ассигнований по виду расходов 240 за вычетом неисполненных бюджетных обязательств и объемов средств, зарезервированных планами-графиками муниципальных закупок, принимая в расчет показатели по состоянию на 10 июня 2016 года.</w:t>
      </w:r>
    </w:p>
    <w:p w:rsidR="0034250F" w:rsidRDefault="0034250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Изменение лимитов бюджетных обязательств, уменьшенных в соответствии с настоящим пунктом, осуществляется по предложениям главных распорядителей бюджетных средств в соответствии с порядком составления и ведения сводной бюджетной росписи районного бюджета, в пределах общего объема лимитов бюджетных обязательств, утвержденных главному распорядителю бюджетных средств.</w:t>
      </w:r>
    </w:p>
    <w:p w:rsidR="0034250F" w:rsidRDefault="0034250F" w:rsidP="00EA3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При необходимостиглавным распорядителям  бюджетных средств обеспечить подготовку проектов нормативных правовых актов о приостановлении действия расходных обязательств (либо части расходных </w:t>
      </w:r>
      <w:r>
        <w:rPr>
          <w:sz w:val="28"/>
        </w:rPr>
        <w:lastRenderedPageBreak/>
        <w:t>обязательств в соответствующих объемах)».</w:t>
      </w:r>
    </w:p>
    <w:p w:rsidR="00C15B1D" w:rsidRDefault="0034250F" w:rsidP="00EA3B74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EA3B74">
        <w:rPr>
          <w:sz w:val="28"/>
        </w:rPr>
        <w:t>.</w:t>
      </w:r>
      <w:r w:rsidR="00C15B1D">
        <w:rPr>
          <w:sz w:val="28"/>
        </w:rPr>
        <w:t>Рекомендовать главам сельских поселений принять аналогичные дополнительные меры по исполнению местных бюджетов и представить в финансовый отдел администрации района информацию о принятых мерах до 10 июля 2016 года.</w:t>
      </w:r>
    </w:p>
    <w:p w:rsidR="00EA3B74" w:rsidRDefault="00C15B1D" w:rsidP="00EA3B74">
      <w:pPr>
        <w:ind w:firstLine="708"/>
        <w:jc w:val="both"/>
        <w:rPr>
          <w:sz w:val="28"/>
        </w:rPr>
      </w:pPr>
      <w:r>
        <w:rPr>
          <w:sz w:val="28"/>
        </w:rPr>
        <w:t>3.</w:t>
      </w:r>
      <w:proofErr w:type="gramStart"/>
      <w:r w:rsidR="00EA3B74">
        <w:rPr>
          <w:sz w:val="28"/>
        </w:rPr>
        <w:t>Контроль за</w:t>
      </w:r>
      <w:proofErr w:type="gramEnd"/>
      <w:r w:rsidR="00EA3B74">
        <w:rPr>
          <w:sz w:val="28"/>
        </w:rPr>
        <w:t xml:space="preserve"> исполнением </w:t>
      </w:r>
      <w:r w:rsidR="00EE310F">
        <w:rPr>
          <w:sz w:val="28"/>
        </w:rPr>
        <w:t xml:space="preserve">настоящего </w:t>
      </w:r>
      <w:r w:rsidR="00EA3B74">
        <w:rPr>
          <w:sz w:val="28"/>
        </w:rPr>
        <w:t xml:space="preserve">постановления возложить на начальника финансового отдела администрации </w:t>
      </w:r>
      <w:r w:rsidR="00EE310F">
        <w:rPr>
          <w:sz w:val="28"/>
        </w:rPr>
        <w:t xml:space="preserve">района </w:t>
      </w:r>
      <w:r w:rsidR="00EA3B74">
        <w:rPr>
          <w:sz w:val="28"/>
        </w:rPr>
        <w:t>Унщикову</w:t>
      </w:r>
      <w:r w:rsidR="00A85BD4">
        <w:rPr>
          <w:sz w:val="28"/>
        </w:rPr>
        <w:t>О.А.</w:t>
      </w:r>
    </w:p>
    <w:p w:rsidR="00EA3B74" w:rsidRDefault="00C15B1D" w:rsidP="00EA3B74">
      <w:pPr>
        <w:tabs>
          <w:tab w:val="left" w:pos="6285"/>
        </w:tabs>
        <w:ind w:firstLine="705"/>
        <w:jc w:val="both"/>
        <w:rPr>
          <w:sz w:val="28"/>
        </w:rPr>
      </w:pPr>
      <w:r>
        <w:rPr>
          <w:sz w:val="28"/>
        </w:rPr>
        <w:t>4</w:t>
      </w:r>
      <w:r w:rsidR="00EA3B74">
        <w:rPr>
          <w:sz w:val="28"/>
        </w:rPr>
        <w:t xml:space="preserve">.Постановление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 Оренбургской области. </w:t>
      </w:r>
    </w:p>
    <w:p w:rsidR="00EA3B74" w:rsidRDefault="00EA3B74" w:rsidP="00EA3B74">
      <w:pPr>
        <w:jc w:val="both"/>
        <w:rPr>
          <w:sz w:val="28"/>
          <w:szCs w:val="28"/>
        </w:rPr>
      </w:pPr>
    </w:p>
    <w:p w:rsidR="00EA3B74" w:rsidRDefault="00EA3B74" w:rsidP="00EA3B74">
      <w:pPr>
        <w:jc w:val="both"/>
        <w:rPr>
          <w:sz w:val="28"/>
          <w:szCs w:val="28"/>
        </w:rPr>
      </w:pPr>
    </w:p>
    <w:p w:rsidR="00EA3B74" w:rsidRDefault="00EA3B74" w:rsidP="00EA3B74">
      <w:pPr>
        <w:jc w:val="both"/>
        <w:rPr>
          <w:sz w:val="28"/>
          <w:szCs w:val="28"/>
        </w:rPr>
      </w:pPr>
    </w:p>
    <w:p w:rsidR="00EE310F" w:rsidRDefault="0034250F" w:rsidP="00EE3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 w:rsidR="00EA3B74">
        <w:rPr>
          <w:sz w:val="28"/>
          <w:szCs w:val="28"/>
        </w:rPr>
        <w:tab/>
      </w:r>
      <w:r w:rsidR="00D54F1E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С.А. Аверкиев</w:t>
      </w:r>
    </w:p>
    <w:p w:rsidR="00C15B1D" w:rsidRDefault="00C15B1D" w:rsidP="00EE310F">
      <w:pPr>
        <w:jc w:val="both"/>
        <w:rPr>
          <w:sz w:val="28"/>
          <w:szCs w:val="28"/>
        </w:rPr>
      </w:pPr>
    </w:p>
    <w:p w:rsidR="00C15B1D" w:rsidRDefault="00C15B1D" w:rsidP="00EE310F">
      <w:pPr>
        <w:jc w:val="both"/>
        <w:rPr>
          <w:sz w:val="28"/>
          <w:szCs w:val="28"/>
        </w:rPr>
      </w:pPr>
    </w:p>
    <w:p w:rsidR="00F833DF" w:rsidRDefault="00EA3B74" w:rsidP="00EE310F">
      <w:pPr>
        <w:jc w:val="both"/>
      </w:pPr>
      <w:r>
        <w:rPr>
          <w:sz w:val="28"/>
          <w:szCs w:val="28"/>
        </w:rPr>
        <w:t>Разослано: заместителям главы администрации, руководителю аппарата администрации,</w:t>
      </w:r>
      <w:r w:rsidR="0034250F">
        <w:rPr>
          <w:sz w:val="28"/>
          <w:szCs w:val="28"/>
        </w:rPr>
        <w:t xml:space="preserve"> финансовому </w:t>
      </w:r>
      <w:r>
        <w:rPr>
          <w:sz w:val="28"/>
          <w:szCs w:val="28"/>
        </w:rPr>
        <w:t>отдел</w:t>
      </w:r>
      <w:r w:rsidR="0034250F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="0034250F">
        <w:rPr>
          <w:sz w:val="28"/>
          <w:szCs w:val="28"/>
        </w:rPr>
        <w:t xml:space="preserve"> отделу образования, отделу культуры,</w:t>
      </w:r>
      <w:r w:rsidR="00D54F1E">
        <w:rPr>
          <w:sz w:val="28"/>
          <w:szCs w:val="28"/>
        </w:rPr>
        <w:t xml:space="preserve"> </w:t>
      </w:r>
      <w:r w:rsidR="00EE310F">
        <w:rPr>
          <w:sz w:val="28"/>
          <w:szCs w:val="28"/>
        </w:rPr>
        <w:t>МФЦ, бухгалтерии администрации</w:t>
      </w:r>
      <w:r w:rsidR="00D54F1E">
        <w:rPr>
          <w:sz w:val="28"/>
          <w:szCs w:val="28"/>
        </w:rPr>
        <w:t xml:space="preserve"> </w:t>
      </w:r>
    </w:p>
    <w:sectPr w:rsidR="00F833DF" w:rsidSect="00F9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06A"/>
    <w:rsid w:val="00010D65"/>
    <w:rsid w:val="002E70AA"/>
    <w:rsid w:val="002F7E14"/>
    <w:rsid w:val="0034250F"/>
    <w:rsid w:val="003A1420"/>
    <w:rsid w:val="00557523"/>
    <w:rsid w:val="005E297F"/>
    <w:rsid w:val="006A4EF1"/>
    <w:rsid w:val="00A4590E"/>
    <w:rsid w:val="00A85BD4"/>
    <w:rsid w:val="00A97544"/>
    <w:rsid w:val="00B51238"/>
    <w:rsid w:val="00BB1C9F"/>
    <w:rsid w:val="00C15B1D"/>
    <w:rsid w:val="00C17042"/>
    <w:rsid w:val="00D54F1E"/>
    <w:rsid w:val="00E168EC"/>
    <w:rsid w:val="00EA3B74"/>
    <w:rsid w:val="00EA7C62"/>
    <w:rsid w:val="00ED206A"/>
    <w:rsid w:val="00EE310F"/>
    <w:rsid w:val="00F268F5"/>
    <w:rsid w:val="00F833DF"/>
    <w:rsid w:val="00F97F0D"/>
    <w:rsid w:val="00FA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14</cp:revision>
  <cp:lastPrinted>2016-06-14T05:10:00Z</cp:lastPrinted>
  <dcterms:created xsi:type="dcterms:W3CDTF">2016-05-30T05:08:00Z</dcterms:created>
  <dcterms:modified xsi:type="dcterms:W3CDTF">2016-06-14T07:40:00Z</dcterms:modified>
</cp:coreProperties>
</file>