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852" w:type="pct"/>
        <w:tblInd w:w="6968" w:type="dxa"/>
        <w:tblCellMar>
          <w:left w:w="0" w:type="dxa"/>
          <w:right w:w="0" w:type="dxa"/>
        </w:tblCellMar>
        <w:tblLook w:val="04A0"/>
      </w:tblPr>
      <w:tblGrid>
        <w:gridCol w:w="2740"/>
        <w:gridCol w:w="275"/>
        <w:gridCol w:w="2747"/>
        <w:gridCol w:w="275"/>
        <w:gridCol w:w="3180"/>
      </w:tblGrid>
      <w:tr w:rsidR="00F41582" w:rsidRPr="00F41582" w:rsidTr="00F41582">
        <w:tc>
          <w:tcPr>
            <w:tcW w:w="5000" w:type="pct"/>
            <w:gridSpan w:val="5"/>
            <w:vAlign w:val="center"/>
            <w:hideMark/>
          </w:tcPr>
          <w:p w:rsidR="00F41582" w:rsidRPr="00F41582" w:rsidRDefault="00F41582" w:rsidP="00F4158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УТВЕРЖДАЮ 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  <w:t>Руководитель (уполномоченное лицо)</w:t>
            </w:r>
          </w:p>
        </w:tc>
      </w:tr>
      <w:tr w:rsidR="00F41582" w:rsidRPr="00F41582" w:rsidTr="00F41582">
        <w:tc>
          <w:tcPr>
            <w:tcW w:w="1487" w:type="pct"/>
            <w:tcBorders>
              <w:bottom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Глава района</w:t>
            </w:r>
          </w:p>
        </w:tc>
        <w:tc>
          <w:tcPr>
            <w:tcW w:w="149" w:type="pct"/>
            <w:tcBorders>
              <w:bottom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pct"/>
            <w:tcBorders>
              <w:bottom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9" w:type="pct"/>
            <w:tcBorders>
              <w:bottom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25" w:type="pct"/>
            <w:tcBorders>
              <w:bottom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Свиридов О. М. </w:t>
            </w:r>
          </w:p>
        </w:tc>
      </w:tr>
      <w:tr w:rsidR="00F41582" w:rsidRPr="00F41582" w:rsidTr="00F41582">
        <w:tc>
          <w:tcPr>
            <w:tcW w:w="1487" w:type="pct"/>
            <w:tcBorders>
              <w:top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(должность) </w:t>
            </w:r>
          </w:p>
        </w:tc>
        <w:tc>
          <w:tcPr>
            <w:tcW w:w="149" w:type="pct"/>
            <w:tcBorders>
              <w:top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90" w:type="pct"/>
            <w:tcBorders>
              <w:top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(подпись)</w:t>
            </w:r>
          </w:p>
        </w:tc>
        <w:tc>
          <w:tcPr>
            <w:tcW w:w="149" w:type="pct"/>
            <w:tcBorders>
              <w:top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725" w:type="pct"/>
            <w:tcBorders>
              <w:top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(расшифровка подписи) 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582" w:rsidRPr="00F41582" w:rsidTr="00F41582">
        <w:tc>
          <w:tcPr>
            <w:tcW w:w="5000" w:type="pct"/>
            <w:gridSpan w:val="5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«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16» 10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  20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17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г.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5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41582" w:rsidRPr="00F41582" w:rsidRDefault="00F41582" w:rsidP="00F41582">
      <w:pPr>
        <w:spacing w:after="0" w:line="240" w:lineRule="auto"/>
        <w:rPr>
          <w:rFonts w:ascii="Tahoma" w:eastAsia="Times New Roman" w:hAnsi="Tahoma" w:cs="Tahoma"/>
          <w:vanish/>
          <w:sz w:val="18"/>
          <w:szCs w:val="18"/>
          <w:lang w:eastAsia="ru-RU"/>
        </w:rPr>
      </w:pPr>
    </w:p>
    <w:tbl>
      <w:tblPr>
        <w:tblW w:w="8500" w:type="pct"/>
        <w:tblCellMar>
          <w:left w:w="0" w:type="dxa"/>
          <w:right w:w="0" w:type="dxa"/>
        </w:tblCellMar>
        <w:tblLook w:val="04A0"/>
      </w:tblPr>
      <w:tblGrid>
        <w:gridCol w:w="27470"/>
      </w:tblGrid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ПЛАН-ГРАФИК 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                                                            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закупок товаров, работ, услуг для обеспечения нужд субъекта Российской Федерации и муниципальных нужд 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br/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 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u w:val="single"/>
                <w:lang w:eastAsia="ru-RU"/>
              </w:rPr>
              <w:t>2017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год</w:t>
            </w:r>
          </w:p>
        </w:tc>
      </w:tr>
    </w:tbl>
    <w:p w:rsidR="00F41582" w:rsidRPr="00F41582" w:rsidRDefault="00F41582" w:rsidP="00F41582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4599" w:type="pct"/>
        <w:tblCellMar>
          <w:left w:w="0" w:type="dxa"/>
          <w:right w:w="0" w:type="dxa"/>
        </w:tblCellMar>
        <w:tblLook w:val="04A0"/>
      </w:tblPr>
      <w:tblGrid>
        <w:gridCol w:w="6102"/>
        <w:gridCol w:w="5953"/>
        <w:gridCol w:w="422"/>
        <w:gridCol w:w="1300"/>
        <w:gridCol w:w="1091"/>
      </w:tblGrid>
      <w:tr w:rsidR="00F41582" w:rsidRPr="00F41582" w:rsidTr="00F41582">
        <w:tc>
          <w:tcPr>
            <w:tcW w:w="205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0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" w:type="pct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Коды </w:t>
            </w:r>
          </w:p>
        </w:tc>
      </w:tr>
      <w:tr w:rsidR="00F41582" w:rsidRPr="00F41582" w:rsidTr="00F41582">
        <w:tc>
          <w:tcPr>
            <w:tcW w:w="205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0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16.10.2017</w:t>
            </w:r>
          </w:p>
        </w:tc>
      </w:tr>
      <w:tr w:rsidR="00F41582" w:rsidRPr="00F41582" w:rsidTr="00F41582">
        <w:tc>
          <w:tcPr>
            <w:tcW w:w="2052" w:type="pct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gramStart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заказчика (государственного (муниципального) заказчика, бюджетного, автономного учреждения или государственного (муниципального) унитарного предприятия) </w:t>
            </w:r>
            <w:proofErr w:type="gramEnd"/>
          </w:p>
        </w:tc>
        <w:tc>
          <w:tcPr>
            <w:tcW w:w="2002" w:type="pct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АДМИНИСТРАЦИЯ ГРАЧЕВСКОГО РАЙОНА ОРЕНБУРГСКОЙ ОБЛАСТИ</w:t>
            </w: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ОКПО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11948707 </w:t>
            </w:r>
          </w:p>
        </w:tc>
      </w:tr>
      <w:tr w:rsidR="00F41582" w:rsidRPr="00F41582" w:rsidTr="00F41582">
        <w:tc>
          <w:tcPr>
            <w:tcW w:w="205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02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5627002140</w:t>
            </w:r>
          </w:p>
        </w:tc>
      </w:tr>
      <w:tr w:rsidR="00F41582" w:rsidRPr="00F41582" w:rsidTr="00F41582">
        <w:tc>
          <w:tcPr>
            <w:tcW w:w="205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02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КПП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562701001</w:t>
            </w:r>
          </w:p>
        </w:tc>
      </w:tr>
      <w:tr w:rsidR="00F41582" w:rsidRPr="00F41582" w:rsidTr="00F41582">
        <w:tc>
          <w:tcPr>
            <w:tcW w:w="205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2002" w:type="pc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Муниципальные казенные учреждения</w:t>
            </w: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ОКОПФ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75404</w:t>
            </w:r>
          </w:p>
        </w:tc>
      </w:tr>
      <w:tr w:rsidR="00F41582" w:rsidRPr="00F41582" w:rsidTr="00F41582">
        <w:tc>
          <w:tcPr>
            <w:tcW w:w="205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Форма собственности </w:t>
            </w:r>
          </w:p>
        </w:tc>
        <w:tc>
          <w:tcPr>
            <w:tcW w:w="2002" w:type="pc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Муниципальная собственность</w:t>
            </w: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ОКФС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14</w:t>
            </w:r>
          </w:p>
        </w:tc>
      </w:tr>
      <w:tr w:rsidR="00F41582" w:rsidRPr="00F41582" w:rsidTr="00F41582">
        <w:tc>
          <w:tcPr>
            <w:tcW w:w="205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2002" w:type="pc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Муниципальные казенные учреждения</w:t>
            </w: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53615406101</w:t>
            </w:r>
          </w:p>
        </w:tc>
      </w:tr>
      <w:tr w:rsidR="00F41582" w:rsidRPr="00F41582" w:rsidTr="00F41582">
        <w:tc>
          <w:tcPr>
            <w:tcW w:w="205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2002" w:type="pc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Российская Федерация, 461800, Оренбургская </w:t>
            </w:r>
            <w:proofErr w:type="spellStart"/>
            <w:proofErr w:type="gramStart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обл</w:t>
            </w:r>
            <w:proofErr w:type="spellEnd"/>
            <w:proofErr w:type="gramEnd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, Грачевка с, УЛ МАЙСКАЯ, 22, 7-35344-22656, ge@mail.orb.ru</w:t>
            </w: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F41582" w:rsidRPr="00F41582" w:rsidTr="00F41582">
        <w:tc>
          <w:tcPr>
            <w:tcW w:w="2052" w:type="pct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Вид документа </w:t>
            </w:r>
          </w:p>
        </w:tc>
        <w:tc>
          <w:tcPr>
            <w:tcW w:w="2002" w:type="pct"/>
            <w:vMerge w:val="restar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измененный</w:t>
            </w: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</w:t>
            </w:r>
          </w:p>
        </w:tc>
      </w:tr>
      <w:tr w:rsidR="00F41582" w:rsidRPr="00F41582" w:rsidTr="00F41582">
        <w:tc>
          <w:tcPr>
            <w:tcW w:w="205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002" w:type="pct"/>
            <w:vMerge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16.10.2017</w:t>
            </w:r>
          </w:p>
        </w:tc>
      </w:tr>
      <w:tr w:rsidR="00F41582" w:rsidRPr="00F41582" w:rsidTr="00F41582">
        <w:tc>
          <w:tcPr>
            <w:tcW w:w="205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Единица измерения: рубль </w:t>
            </w:r>
          </w:p>
        </w:tc>
        <w:tc>
          <w:tcPr>
            <w:tcW w:w="200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по ОКЕИ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383 </w:t>
            </w:r>
          </w:p>
        </w:tc>
      </w:tr>
      <w:tr w:rsidR="00F41582" w:rsidRPr="00F41582" w:rsidTr="00F41582">
        <w:tc>
          <w:tcPr>
            <w:tcW w:w="205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002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Совокупный годовой объем закупок (</w:t>
            </w:r>
            <w:proofErr w:type="spellStart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справочно</w:t>
            </w:r>
            <w:proofErr w:type="spellEnd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), рублей </w:t>
            </w:r>
          </w:p>
        </w:tc>
        <w:tc>
          <w:tcPr>
            <w:tcW w:w="142" w:type="pct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7518408.11</w:t>
            </w:r>
          </w:p>
        </w:tc>
      </w:tr>
    </w:tbl>
    <w:p w:rsidR="00F41582" w:rsidRPr="00F41582" w:rsidRDefault="00F41582" w:rsidP="00F41582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0"/>
        <w:gridCol w:w="1262"/>
        <w:gridCol w:w="722"/>
        <w:gridCol w:w="800"/>
        <w:gridCol w:w="551"/>
        <w:gridCol w:w="363"/>
        <w:gridCol w:w="342"/>
        <w:gridCol w:w="436"/>
        <w:gridCol w:w="264"/>
        <w:gridCol w:w="242"/>
        <w:gridCol w:w="479"/>
        <w:gridCol w:w="558"/>
        <w:gridCol w:w="193"/>
        <w:gridCol w:w="192"/>
        <w:gridCol w:w="436"/>
        <w:gridCol w:w="264"/>
        <w:gridCol w:w="242"/>
        <w:gridCol w:w="479"/>
        <w:gridCol w:w="574"/>
        <w:gridCol w:w="273"/>
        <w:gridCol w:w="409"/>
        <w:gridCol w:w="524"/>
        <w:gridCol w:w="409"/>
        <w:gridCol w:w="471"/>
        <w:gridCol w:w="553"/>
        <w:gridCol w:w="571"/>
        <w:gridCol w:w="527"/>
        <w:gridCol w:w="586"/>
        <w:gridCol w:w="523"/>
        <w:gridCol w:w="895"/>
        <w:gridCol w:w="789"/>
        <w:gridCol w:w="607"/>
        <w:gridCol w:w="503"/>
      </w:tblGrid>
      <w:tr w:rsidR="00F41582" w:rsidRPr="00F41582" w:rsidTr="00F41582"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№ </w:t>
            </w:r>
            <w:proofErr w:type="spellStart"/>
            <w:proofErr w:type="gramStart"/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</w:t>
            </w:r>
            <w:proofErr w:type="spellEnd"/>
            <w:proofErr w:type="gramEnd"/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/</w:t>
            </w:r>
            <w:proofErr w:type="spellStart"/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</w:t>
            </w:r>
            <w:proofErr w:type="spellEnd"/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Преимущества, предоставля</w:t>
            </w: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емые участникам закупки в </w:t>
            </w:r>
            <w:proofErr w:type="gramStart"/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соответствии</w:t>
            </w:r>
            <w:proofErr w:type="gramEnd"/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Осуществление закупки у субъектов малого предпринима</w:t>
            </w: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>тельства и социально ориентирова</w:t>
            </w: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F41582" w:rsidRPr="00F41582" w:rsidTr="00F41582"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>наимено</w:t>
            </w: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33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173562700214056270100100030016190242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Услуги по предоставлению телефонной связи и доступа к информационно-коммуникационной сети Интернет в общественных зданиях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Обеспечение доступности к информационным ресурсам, в том числе к информационно-телекоммуникационной сети "Интернет"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596500.00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596500.00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596500.00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 01.01.2017 по 31.12.2017 г.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01.2018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173562700214056270100100040020000244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Приобретение спортивного инвентаря для участия в XIX областных зимних спортивных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играх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«Оренбургская снежинка»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Приобретение спортивного инвентаря (лыжи спортивно беговые, ботинки лыжные, палки лыжные, крепления лыжные)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Пара (2 шт.)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715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разовая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даты заключения контракта в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течении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 дней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01.2017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173562700214056270100100050030000244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Приобретение спортивного инвентаря для площадок по месту жительства (мячи волейбольные и футбольные, скакалки, настольные игры, бадминтон,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дартс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)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Мячи волейбольные и футбольные, скакалки, настольные игры, бадминтон,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дартс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для площадок по месту жительства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разовая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даты заключения муниципального контракта в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течении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 дней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05.2017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Набор для бадминтона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Материал ракетк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и-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дерево,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воланы-нейлон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чехол-нейлоновая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сетка; вес набора не более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0,29 кг; Цвет: ракетки- натуральная древесина,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струны-красный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,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волан-белый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 красной головкой.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дартс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классический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диаметр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-н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е менее 40 см; материал: полиэтилен + пластик, обтянутый тканью; Габариты: вес не более 0,35; объем- не более 0,21; высота не более 0,7; ширина не более 0,2; глубина не более 0,07.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мячи футбольные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Материал камеры: латекс; количество подкладочных слое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в-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не менее 5; Размер- 5; количество панелей - не менее 32; тип соединения панелей- ручная сшивка; материал покрышки- синтетическая кожа (полиуретан).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мячи волейбольные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Функциональные, технические, качественные, эксплуатационные характеристики: Материал камеры: Бутил; Вес (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) не более 230-250; Основной цвет: желтый; размер-5; Количество панелей: не менее 8; Тип соединения панелей: машинная сшивка; Материал обмотки: нейлон; Материал покрышки: синтетическая кож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а(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поливинилхлорид)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173562700214056270100100060041396244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георгиевской ленты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Тканевая лента, выполненная основным плетением из синтетических полиэфирных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нитей оранжевого и черного цветов, шириной не менее 24 мм и не более 25 мм, длиной не более 502мм. Порезка георгиевской ленточки осуществляется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термоножом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для предотвращения бахромы.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12000.00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Метр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006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оказания услуг): разовая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даты заключения муниципального контракта в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течении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10 дней.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173562700214056270100100070057311244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Баннеров для нужд администрации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Баннер изготовлен из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баннерной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ткани. Края баннера проклеены. Люверсы по периметру. Размер баннера: не менее 3м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6м, ширина не более 3,10м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х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6м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18700.00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разовая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С даты заключения муниципального контракта в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течении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20 дней.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закупки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В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связи с экономией проведения электронного аукциона на поставку баннеров для нужд администрации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(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/м цена 30000,00 цена контракта 18700,00; экономия 11300,00)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173562700214056270100100080061920244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Поставка нефтепродуктов для нужд администрации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Бензин АИ-92 1.Октановое число, не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менее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:п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моторному методу -83, по исследовательскому методу-92; 2. Концентрация свинца,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,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не более – отсутствие; 3. Концентрация марганца,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,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не более- отсутствие; 4. Концентрация фактических смол, мг на 100 бензина, не более- 5,0; 5. Индукционный период бензина, мин, не менее -360 6. Концентрация серы, мг/дм 3, не более – 5; 7. Устойчивость к окислению, мин, не менее -3; 8. Объемная доля бензола, %, не более- 5,0; 9. Объемная доля углеводородов,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%, не более: -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олефиновых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- 18,0; - ароматических-42,0: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73996.44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73996.44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73996.44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Литр;^кубический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дециметр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1918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1918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Ежедневно, по потребности заказчика в бак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автомобиля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муниципального контракта по 31 декабря 2017 года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739.96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7399.64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06.2017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в связи с изменением начально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й(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макс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имальной) цены контракта и количества бензина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АДМИНИСТРАЦИЯ ГРАЧЕВСКОГО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173562700214056270100100090076810412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Приобретение жилого помещения не менее 33 кв.м. расположенного на территории муниципального образования Грачевский сельсовет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в с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.Г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рачевка для обеспечения жильем детей -сирот и детей, оставшихся без попечения родителей по договорам найма специализированного жилого помещения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Жилое помещение должно соответствовать техническим и санитарным требованиям и быть благоустроенным.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 благоустроенным помещениям относятся помещения, находящиеся в зданиях капитального типа и оборудованные автономным газовым отоплением, электроснабжением, газоснабжением, центральным холодным, водоснабжением, горячим водоснабжением, канализацией, естественной вентиляцией.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Жилое помещение не менее 33 кв.м., расположенное на территории муниципального образования Грачевский сельсовет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в с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.Г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рачевка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разовая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муниципального контракта по 20 марта 2017г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10135.00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50673.00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173562700214056270100100100086810412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Приобретение жилого помещения не менее 33 кв.м. расположенного на территории муниципального образования Грачевский сельсовет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в с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.Г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рачевка для обеспечения жильем детей -сирот и детей, оставшихся без попечения родителей по договорам найма специализированного жилого помещения.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Жилое помещение должно соответствовать техническим и санитарным требованиям и быть благоустроенным.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 благоустроенным помещениям относятся помещения, находящиеся в зданиях капитального типа и оборудованные автономным газовым отоплением, электроснабжением, газоснабжением, центральным холодным, водоснабжением, горячим водоснабжением, канализацией, естественной вентиляцией.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Жилое помещение не менее 33 кв.м., расположенное на территории муниципального образования Грачевский сельсовет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в с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.Г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рачевка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разовая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муниципального контракта по 15 апреля 2017 года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10134.63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50673.15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03.2017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04.2017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закупки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В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соответствии с частью 16 статьи 66 Федерального закона от 05.04.2013 №44-ФЗ электронный аукцион признан несостоявшимся, так как не подано ни одной заявки.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173562700214056270100100110096810412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Приобретение жилого помещения не менее 33 кв.м. расположенного на территории муниципального образования Грачевский сельсовет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в с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.Г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рачевка для обеспечения жильем детей -сирот и детей, оставшихся без попечения родителей по договорам найма специализированного жилого помещения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Жилое помещение должно соответствовать техническим и санитарным требованиям и быть благоустроенным.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 благоустроенным помещениям относятся помещения, находящиеся в зданиях капитального типа и оборудованные автономным газовым отоплением, электроснабжением, газоснабжением, центральным холодным, водоснабжением, горячим водоснабжением, канализацией, естественной вентиляцией.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Жилое помещение не менее 33 кв.м., расположенное на территории муниципального образования Грачевский сельсовет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в с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.Г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рачевка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разовая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 даты подписания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муниципального контракта по 20 марта 2017 года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10135.00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50673.00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173562700214056270100100120106810412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Приобретение жилого помещения не менее 33 кв.м. расположенного на территории муниципального образования Грачевский сельсовет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в с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.Г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рачевка для обеспечения жильем по договору социального найма отдельных категорий граждан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Жилое помещение должно соответствовать техническим и санитарным требованиям и быть благоустроенным.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К благоустроенным помещениям относятся помещения, находящиеся в зданиях капитального типа и оборудованные автономным газовым отоплением, электроснабжением, газоснабжением, центральным холодным, водоснабжением, горячим водоснабжением, канализацией, естественной вентиляцией.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Жилое помещение не менее 33 кв.м., расположенное на территории муниципального образования Грачевский сельсовет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в с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.Г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рачевка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1013463.00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разовая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 даты подписания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муниципального контракта по 20 марта 2017 года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10134.63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50673.15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закупки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В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соответствии со сложившимися ценами на рынке жилья средняя рыночная стоимость на 01.12.2016 изменилась. Постановление администрации муниципального образования Грачевский район оренбургской области от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01.12.2016 №643/1 "О средней рыночной стоимости жилья".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173562700214056270100100170114931244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Транспортное обслуживание населения на муниципальных маршрутах регулярных перевозок по регулируемым тарифам в границах двух и более поселений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Оренбургской области с минимальными социальными требованиями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Осуществление транспортных пассажирских перевозок граждан по регулярным маршрутам и регулируемым тарифам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623000.00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623000.00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623000.00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Ежедневно в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течении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действия муниципального контракта, согласно графика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муниципального контракта по 31 декабря 2017года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6230.00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31150.00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АДМИНИСТРАЦИЯ ГРАЧЕВСКОГО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173562700214056270100100180187500244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отлову и временному содержанию безнадзорных домашних животных на территории муниципального образования Грачевский район Оренбургской области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Транспортировка отловленных животных должна осуществляться на специально оборудованном автомобиле. Отлов безнадзорных животных на территории муниципальных образований сельсоветов, входящих в муниципальное образование Грачевский район осуществляется методом временного или полного обездвиживания животного, с использованием летающих шприцов и устройства, выбрасывающие шприц, с применением ветеринарных препаратов, рекомендованных действующим законодательством Российской Федерации для этих целей. В отдельных случаях применяются сети, петли для удержания и фиксации животных. Транспортировка отловленных животных должна осуществляться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на специально оборудованном автомобиле. Дезинфекция специальных машин, предназначенных для перевозки животных, производится в соответствии с требованиями ветеринарного законодательства РФ. Отловленные безнадзорные животные (собаки) помещаются в пункт временного содержания, где они подлежат обязательному осмотру и освидетельствованию в области ветеринарии. Отлов – 20 шт., содержание – 20 шт., умерщвление – 19 шт.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40198.00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40198.00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40198.00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муниципального контракта по 31 декабря 2017 года, ежемесячно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401.98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2009.90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08.2017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Закон Оренбургской области "О внесении изменений в Закон Оренбургской области "Об областном бюджете на 2017 год и на плановый период 2018 и 2019 годов" №272/56-VI-ОЗ от 21.02.2017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АДМИНИСТРАЦИЯ ГРАЧЕВСКОГО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173562700214056270100100190017311244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Изготовление и поставка баннера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антинаркотической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направленности для проведения районных мероприятий по молодежной политике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Оренбургской области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Изготовление и поставка баннера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антинаркотической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направленности для проведения районных мероприятий по молодежной политике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Оренбургской области. Баннер изготовлен из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баннерной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ткани. Края баннера проклеены. Люверсы по периметру. Размер баннера: высота не менее 3 м, ширина не менее 6м. Тема баннера: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антинаркотическая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направленность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9161.67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9161.67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9161.67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Штука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796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Периодичность поставки товаров (выполнения работ, оказания услуг): Периодичность поставки товар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а-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разовая.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Поставка товара в течение 30 дней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с даты заключения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муниципального контракта.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Изменение закупки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В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связи с экономией по результату заключения муниципального контракта электронного аукциона на поставку баннеров для нужд администрации 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района Оренбургской области (начальная (максимальная) цена 30000,00, цена контракта 18700,00)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173562700214056270100100200016202242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Оказание услуг по информационно-техническому сопровождению автоматизированной информационной системы обеспечения градостроительной деятельности муниципального образования «Грачевский район»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(АИСОГД «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ИнМета-МИС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») по телекоммуникационным каналам связи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Оказание услуг по информационно-техническому сопровождению автоматизированной информационной системы обеспечения градостроительной деятельности муниципального образования «Грачевский район» (АИСОГД «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ИнМета-МИС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») по телекоммуникац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ионным каналам связи. Оказание информационно-технического сопровождения АИСОГД «</w:t>
            </w:r>
            <w:proofErr w:type="spell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ИнМета-МИС</w:t>
            </w:r>
            <w:proofErr w:type="spell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» по телекоммуникационным каналам связи предусматривает: - осуществление методической помощи по вопросам импорта данных в автоматизированную информационную систему; - осуществление информационной поддержки сотрудников по вопросам работы в автоматизированной информационной системе; - обеспечение бесперебойной работы автоматизированной информационной системы; - обновление выходных форм документов.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40000.00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40000.00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 xml:space="preserve">оказания услуг): Поставка товара (выполнения работ, оказания услуг) - в </w:t>
            </w:r>
            <w:proofErr w:type="gramStart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течении</w:t>
            </w:r>
            <w:proofErr w:type="gramEnd"/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 15 дней со дня заключения муниципального контракта.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10.2017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12.2017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да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Возникновение обстоятельств, предвидеть которые на дату утверждения плана-графика закупок было невозможно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Возникновение обстоятельств, предвидеть, которые на дату утверждения плана графика закупок было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lastRenderedPageBreak/>
              <w:t>невозможно.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1971000.00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1971000.00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Иные случаи, установленные высшим исполнительным органом государственной власти субъекта Российской Федерации, местной администрацией в порядке формирования, утверждения и ведения планов-графиков закупок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 xml:space="preserve">Изменение закупки </w:t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</w: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br/>
              <w:t>Приведение в соответствии с лицевым счетом.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173562700214056270100100010010000244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1814700.00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1814700.00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173562700214056270100100020020000242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156300.00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156300.00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F41582" w:rsidRPr="00F41582" w:rsidTr="00F41582">
        <w:tc>
          <w:tcPr>
            <w:tcW w:w="0" w:type="auto"/>
            <w:gridSpan w:val="4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5558708.11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7518408.11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7518408.11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  <w:tr w:rsidR="00F41582" w:rsidRPr="00F41582" w:rsidTr="00F41582">
        <w:tc>
          <w:tcPr>
            <w:tcW w:w="0" w:type="auto"/>
            <w:gridSpan w:val="4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141161.67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141161.67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0"/>
                <w:szCs w:val="10"/>
                <w:lang w:eastAsia="ru-RU"/>
              </w:rPr>
              <w:t>X</w:t>
            </w:r>
          </w:p>
        </w:tc>
      </w:tr>
    </w:tbl>
    <w:p w:rsidR="00F41582" w:rsidRPr="00F41582" w:rsidRDefault="00F41582" w:rsidP="00F41582">
      <w:pPr>
        <w:spacing w:after="240" w:line="240" w:lineRule="auto"/>
        <w:rPr>
          <w:rFonts w:ascii="Tahoma" w:eastAsia="Times New Roman" w:hAnsi="Tahoma" w:cs="Tahoma"/>
          <w:sz w:val="18"/>
          <w:szCs w:val="1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271"/>
        <w:gridCol w:w="7447"/>
        <w:gridCol w:w="744"/>
        <w:gridCol w:w="2977"/>
        <w:gridCol w:w="744"/>
        <w:gridCol w:w="2976"/>
      </w:tblGrid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начальник отдела по бухгалтерскому учету и отчетности администраци</w:t>
            </w:r>
            <w:r w:rsidR="00BC31C7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и</w:t>
            </w: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Грачевского</w:t>
            </w:r>
            <w:proofErr w:type="spellEnd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района</w:t>
            </w:r>
          </w:p>
        </w:tc>
        <w:tc>
          <w:tcPr>
            <w:tcW w:w="250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4" w:space="0" w:color="000000"/>
            </w:tcBorders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proofErr w:type="spellStart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Кохно</w:t>
            </w:r>
            <w:proofErr w:type="spellEnd"/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Т. П. 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(расшифровка подписи) </w:t>
            </w:r>
          </w:p>
        </w:tc>
      </w:tr>
      <w:tr w:rsidR="00F41582" w:rsidRPr="00F41582" w:rsidTr="00F41582"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F41582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41582" w:rsidRPr="00F41582" w:rsidRDefault="00F41582" w:rsidP="00F4158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1AE6" w:rsidRDefault="00171AE6"/>
    <w:sectPr w:rsidR="00171AE6" w:rsidSect="00F41582">
      <w:pgSz w:w="16838" w:h="11906" w:orient="landscape"/>
      <w:pgMar w:top="142" w:right="395" w:bottom="142" w:left="28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582"/>
    <w:rsid w:val="00171AE6"/>
    <w:rsid w:val="00BC31C7"/>
    <w:rsid w:val="00CE55B0"/>
    <w:rsid w:val="00F41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E6"/>
  </w:style>
  <w:style w:type="paragraph" w:styleId="1">
    <w:name w:val="heading 1"/>
    <w:basedOn w:val="a"/>
    <w:link w:val="10"/>
    <w:uiPriority w:val="9"/>
    <w:qFormat/>
    <w:rsid w:val="00F415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25"/>
      <w:szCs w:val="25"/>
      <w:lang w:eastAsia="ru-RU"/>
    </w:rPr>
  </w:style>
  <w:style w:type="paragraph" w:styleId="2">
    <w:name w:val="heading 2"/>
    <w:basedOn w:val="a"/>
    <w:link w:val="20"/>
    <w:uiPriority w:val="9"/>
    <w:qFormat/>
    <w:rsid w:val="00F4158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18"/>
      <w:szCs w:val="1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41582"/>
    <w:rPr>
      <w:rFonts w:ascii="Times New Roman" w:eastAsia="Times New Roman" w:hAnsi="Times New Roman" w:cs="Times New Roman"/>
      <w:kern w:val="36"/>
      <w:sz w:val="25"/>
      <w:szCs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41582"/>
    <w:rPr>
      <w:rFonts w:ascii="Times New Roman" w:eastAsia="Times New Roman" w:hAnsi="Times New Roman" w:cs="Times New Roman"/>
      <w:b/>
      <w:bCs/>
      <w:color w:val="383838"/>
      <w:sz w:val="18"/>
      <w:szCs w:val="18"/>
      <w:lang w:eastAsia="ru-RU"/>
    </w:rPr>
  </w:style>
  <w:style w:type="character" w:styleId="a3">
    <w:name w:val="Hyperlink"/>
    <w:basedOn w:val="a0"/>
    <w:uiPriority w:val="99"/>
    <w:semiHidden/>
    <w:unhideWhenUsed/>
    <w:rsid w:val="00F41582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F41582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F41582"/>
    <w:rPr>
      <w:b/>
      <w:bCs/>
    </w:rPr>
  </w:style>
  <w:style w:type="paragraph" w:styleId="a6">
    <w:name w:val="Normal (Web)"/>
    <w:basedOn w:val="a"/>
    <w:uiPriority w:val="99"/>
    <w:semiHidden/>
    <w:unhideWhenUsed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F41582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outerwrapper">
    <w:name w:val="outerwrapper"/>
    <w:basedOn w:val="a"/>
    <w:rsid w:val="00F41582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F4158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F41582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F41582"/>
    <w:pPr>
      <w:shd w:val="clear" w:color="auto" w:fill="FAFAFA"/>
      <w:spacing w:after="100" w:afterAutospacing="1" w:line="240" w:lineRule="auto"/>
      <w:ind w:left="-43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F4158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F41582"/>
    <w:pPr>
      <w:spacing w:before="100" w:beforeAutospacing="1" w:after="100" w:afterAutospacing="1" w:line="240" w:lineRule="auto"/>
      <w:ind w:left="31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F41582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F41582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F41582"/>
    <w:pPr>
      <w:spacing w:before="100" w:beforeAutospacing="1" w:after="175" w:line="240" w:lineRule="auto"/>
    </w:pPr>
    <w:rPr>
      <w:rFonts w:ascii="Times New Roman" w:eastAsia="Times New Roman" w:hAnsi="Times New Roman" w:cs="Times New Roman"/>
      <w:b/>
      <w:bCs/>
      <w:color w:val="0075C5"/>
      <w:sz w:val="18"/>
      <w:szCs w:val="18"/>
      <w:lang w:eastAsia="ru-RU"/>
    </w:rPr>
  </w:style>
  <w:style w:type="paragraph" w:customStyle="1" w:styleId="extendsearchbox">
    <w:name w:val="extendsearch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F41582"/>
    <w:pPr>
      <w:spacing w:before="188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F415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F41582"/>
    <w:pPr>
      <w:pBdr>
        <w:top w:val="single" w:sz="4" w:space="3" w:color="3B92D0"/>
        <w:left w:val="single" w:sz="4" w:space="0" w:color="3B92D0"/>
        <w:bottom w:val="single" w:sz="4" w:space="0" w:color="53B9E3"/>
        <w:right w:val="single" w:sz="4" w:space="4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F41582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F41582"/>
    <w:pPr>
      <w:spacing w:before="163" w:after="16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F41582"/>
    <w:pPr>
      <w:spacing w:before="100" w:beforeAutospacing="1" w:after="38" w:line="46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F41582"/>
    <w:pPr>
      <w:spacing w:before="100" w:beforeAutospacing="1" w:after="38" w:line="463" w:lineRule="atLeast"/>
    </w:pPr>
    <w:rPr>
      <w:rFonts w:ascii="Times New Roman" w:eastAsia="Times New Roman" w:hAnsi="Times New Roman" w:cs="Times New Roman"/>
      <w:color w:val="FEFEFE"/>
      <w:sz w:val="19"/>
      <w:szCs w:val="19"/>
      <w:lang w:eastAsia="ru-RU"/>
    </w:rPr>
  </w:style>
  <w:style w:type="paragraph" w:customStyle="1" w:styleId="leftcolboxcontent">
    <w:name w:val="leftcolboxcontent"/>
    <w:basedOn w:val="a"/>
    <w:rsid w:val="00F41582"/>
    <w:pPr>
      <w:pBdr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0"/>
      <w:szCs w:val="20"/>
      <w:lang w:eastAsia="ru-RU"/>
    </w:rPr>
  </w:style>
  <w:style w:type="paragraph" w:customStyle="1" w:styleId="download">
    <w:name w:val="download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0"/>
      <w:szCs w:val="20"/>
      <w:lang w:eastAsia="ru-RU"/>
    </w:rPr>
  </w:style>
  <w:style w:type="paragraph" w:customStyle="1" w:styleId="tablenews">
    <w:name w:val="tablenews"/>
    <w:basedOn w:val="a"/>
    <w:rsid w:val="00F41582"/>
    <w:pPr>
      <w:spacing w:before="188" w:after="376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F4158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F41582"/>
    <w:pPr>
      <w:spacing w:before="100" w:beforeAutospacing="1" w:after="31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F4158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F4158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F4158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F4158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F41582"/>
    <w:pPr>
      <w:pBdr>
        <w:top w:val="single" w:sz="2" w:space="0" w:color="D6E4EC"/>
        <w:left w:val="single" w:sz="4" w:space="0" w:color="D6E4EC"/>
        <w:bottom w:val="single" w:sz="4" w:space="13" w:color="D6E4EC"/>
        <w:right w:val="single" w:sz="4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F41582"/>
    <w:pPr>
      <w:spacing w:before="100" w:beforeAutospacing="1" w:after="100" w:afterAutospacing="1" w:line="225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5"/>
      <w:szCs w:val="15"/>
      <w:lang w:eastAsia="ru-RU"/>
    </w:rPr>
  </w:style>
  <w:style w:type="paragraph" w:customStyle="1" w:styleId="capchaimg">
    <w:name w:val="capchaimg"/>
    <w:basedOn w:val="a"/>
    <w:rsid w:val="00F41582"/>
    <w:pPr>
      <w:pBdr>
        <w:top w:val="single" w:sz="4" w:space="0" w:color="747474"/>
        <w:left w:val="single" w:sz="4" w:space="0" w:color="747474"/>
        <w:bottom w:val="single" w:sz="4" w:space="0" w:color="747474"/>
        <w:right w:val="single" w:sz="4" w:space="0" w:color="747474"/>
      </w:pBdr>
      <w:spacing w:before="100" w:beforeAutospacing="1" w:after="100" w:afterAutospacing="1" w:line="240" w:lineRule="auto"/>
      <w:ind w:left="38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F41582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F41582"/>
    <w:pP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F41582"/>
    <w:pPr>
      <w:pBdr>
        <w:top w:val="single" w:sz="4" w:space="0" w:color="D6E4EC"/>
        <w:left w:val="single" w:sz="4" w:space="0" w:color="D6E4EC"/>
        <w:bottom w:val="single" w:sz="4" w:space="0" w:color="D6E4EC"/>
        <w:right w:val="single" w:sz="4" w:space="0" w:color="D6E4EC"/>
      </w:pBdr>
      <w:shd w:val="clear" w:color="auto" w:fill="FFFFFF"/>
      <w:spacing w:before="125" w:after="6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F41582"/>
    <w:pPr>
      <w:pBdr>
        <w:top w:val="single" w:sz="4" w:space="3" w:color="44A9D3"/>
        <w:bottom w:val="single" w:sz="4" w:space="3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F4158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F41582"/>
  </w:style>
  <w:style w:type="character" w:customStyle="1" w:styleId="dynatree-vline">
    <w:name w:val="dynatree-vline"/>
    <w:basedOn w:val="a0"/>
    <w:rsid w:val="00F41582"/>
  </w:style>
  <w:style w:type="character" w:customStyle="1" w:styleId="dynatree-connector">
    <w:name w:val="dynatree-connector"/>
    <w:basedOn w:val="a0"/>
    <w:rsid w:val="00F41582"/>
  </w:style>
  <w:style w:type="character" w:customStyle="1" w:styleId="dynatree-expander">
    <w:name w:val="dynatree-expander"/>
    <w:basedOn w:val="a0"/>
    <w:rsid w:val="00F41582"/>
  </w:style>
  <w:style w:type="character" w:customStyle="1" w:styleId="dynatree-icon">
    <w:name w:val="dynatree-icon"/>
    <w:basedOn w:val="a0"/>
    <w:rsid w:val="00F41582"/>
  </w:style>
  <w:style w:type="character" w:customStyle="1" w:styleId="dynatree-checkbox">
    <w:name w:val="dynatree-checkbox"/>
    <w:basedOn w:val="a0"/>
    <w:rsid w:val="00F41582"/>
  </w:style>
  <w:style w:type="character" w:customStyle="1" w:styleId="dynatree-radio">
    <w:name w:val="dynatree-radio"/>
    <w:basedOn w:val="a0"/>
    <w:rsid w:val="00F41582"/>
  </w:style>
  <w:style w:type="character" w:customStyle="1" w:styleId="dynatree-drag-helper-img">
    <w:name w:val="dynatree-drag-helper-img"/>
    <w:basedOn w:val="a0"/>
    <w:rsid w:val="00F41582"/>
  </w:style>
  <w:style w:type="character" w:customStyle="1" w:styleId="dynatree-drag-source">
    <w:name w:val="dynatree-drag-source"/>
    <w:basedOn w:val="a0"/>
    <w:rsid w:val="00F41582"/>
    <w:rPr>
      <w:shd w:val="clear" w:color="auto" w:fill="E0E0E0"/>
    </w:rPr>
  </w:style>
  <w:style w:type="paragraph" w:customStyle="1" w:styleId="mainlink1">
    <w:name w:val="mainlink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F41582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F41582"/>
    <w:pPr>
      <w:spacing w:before="13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F41582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F41582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38"/>
      <w:szCs w:val="38"/>
      <w:lang w:eastAsia="ru-RU"/>
    </w:rPr>
  </w:style>
  <w:style w:type="paragraph" w:customStyle="1" w:styleId="law1">
    <w:name w:val="law1"/>
    <w:basedOn w:val="a"/>
    <w:rsid w:val="00F41582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30"/>
      <w:szCs w:val="30"/>
      <w:lang w:eastAsia="ru-RU"/>
    </w:rPr>
  </w:style>
  <w:style w:type="paragraph" w:customStyle="1" w:styleId="ulright3">
    <w:name w:val="ulright3"/>
    <w:basedOn w:val="a"/>
    <w:rsid w:val="00F41582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F41582"/>
    <w:pPr>
      <w:pBdr>
        <w:left w:val="single" w:sz="4" w:space="9" w:color="549AD6"/>
      </w:pBdr>
      <w:spacing w:before="100" w:beforeAutospacing="1" w:after="100" w:afterAutospacing="1" w:line="25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F41582"/>
    <w:pPr>
      <w:pBdr>
        <w:right w:val="single" w:sz="4" w:space="9" w:color="7BB6E2"/>
      </w:pBdr>
      <w:spacing w:before="100" w:beforeAutospacing="1" w:after="100" w:afterAutospacing="1" w:line="27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F41582"/>
    <w:pPr>
      <w:pBdr>
        <w:right w:val="single" w:sz="4" w:space="9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F41582"/>
    <w:pPr>
      <w:pBdr>
        <w:left w:val="single" w:sz="4" w:space="13" w:color="426E98"/>
        <w:right w:val="single" w:sz="4" w:space="9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F41582"/>
    <w:pPr>
      <w:pBdr>
        <w:left w:val="single" w:sz="4" w:space="13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F41582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F41582"/>
    <w:pPr>
      <w:spacing w:before="100" w:beforeAutospacing="1" w:after="100" w:afterAutospacing="1" w:line="200" w:lineRule="atLeast"/>
      <w:ind w:right="63"/>
      <w:textAlignment w:val="top"/>
    </w:pPr>
    <w:rPr>
      <w:rFonts w:ascii="Times New Roman" w:eastAsia="Times New Roman" w:hAnsi="Times New Roman" w:cs="Times New Roman"/>
      <w:color w:val="0075C5"/>
      <w:sz w:val="15"/>
      <w:szCs w:val="15"/>
      <w:lang w:eastAsia="ru-RU"/>
    </w:rPr>
  </w:style>
  <w:style w:type="paragraph" w:customStyle="1" w:styleId="catalogtabs1">
    <w:name w:val="catalogtabs1"/>
    <w:basedOn w:val="a"/>
    <w:rsid w:val="00F415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F41582"/>
    <w:pPr>
      <w:pBdr>
        <w:top w:val="single" w:sz="4" w:space="0" w:color="69B9FA"/>
        <w:left w:val="single" w:sz="4" w:space="0" w:color="69B9FA"/>
        <w:right w:val="single" w:sz="4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F41582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F41582"/>
    <w:pPr>
      <w:spacing w:before="376" w:after="16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F41582"/>
    <w:pPr>
      <w:spacing w:before="877" w:after="163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F41582"/>
    <w:pPr>
      <w:spacing w:before="100" w:beforeAutospacing="1" w:after="0" w:line="46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F41582"/>
    <w:pPr>
      <w:spacing w:before="100" w:beforeAutospacing="1" w:after="0" w:line="463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F41582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F415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F41582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F41582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F41582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F415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F4158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F41582"/>
    <w:pPr>
      <w:spacing w:after="0" w:line="275" w:lineRule="atLeast"/>
      <w:ind w:left="25" w:right="25"/>
      <w:jc w:val="center"/>
    </w:pPr>
    <w:rPr>
      <w:rFonts w:ascii="Times New Roman" w:eastAsia="Times New Roman" w:hAnsi="Times New Roman" w:cs="Times New Roman"/>
      <w:color w:val="0075C5"/>
      <w:sz w:val="16"/>
      <w:szCs w:val="16"/>
      <w:lang w:eastAsia="ru-RU"/>
    </w:rPr>
  </w:style>
  <w:style w:type="paragraph" w:customStyle="1" w:styleId="periodall1">
    <w:name w:val="periodall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grandtotal1">
    <w:name w:val="grandtotal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38"/>
      <w:szCs w:val="38"/>
      <w:lang w:eastAsia="ru-RU"/>
    </w:rPr>
  </w:style>
  <w:style w:type="paragraph" w:customStyle="1" w:styleId="organization1">
    <w:name w:val="organization1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F41582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F41582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F41582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F41582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F41582"/>
    <w:pPr>
      <w:pBdr>
        <w:right w:val="single" w:sz="4" w:space="0" w:color="D0D6DB"/>
      </w:pBdr>
      <w:spacing w:before="100" w:beforeAutospacing="1" w:after="100" w:afterAutospacing="1" w:line="240" w:lineRule="auto"/>
      <w:ind w:right="10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F41582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F41582"/>
    <w:pPr>
      <w:spacing w:after="0" w:line="240" w:lineRule="auto"/>
      <w:ind w:left="18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F41582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F41582"/>
    <w:pPr>
      <w:pBdr>
        <w:top w:val="single" w:sz="4" w:space="0" w:color="C5D3DC"/>
        <w:left w:val="single" w:sz="4" w:space="0" w:color="C5D3DC"/>
        <w:bottom w:val="single" w:sz="4" w:space="0" w:color="C5D3DC"/>
        <w:right w:val="single" w:sz="4" w:space="0" w:color="C5D3DC"/>
      </w:pBdr>
      <w:shd w:val="clear" w:color="auto" w:fill="E5EFF6"/>
      <w:spacing w:before="100" w:beforeAutospacing="1" w:after="1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F41582"/>
    <w:pPr>
      <w:pBdr>
        <w:top w:val="single" w:sz="4" w:space="0" w:color="E4E8EB"/>
        <w:left w:val="single" w:sz="4" w:space="0" w:color="E4E8EB"/>
        <w:bottom w:val="single" w:sz="4" w:space="0" w:color="E4E8EB"/>
        <w:right w:val="single" w:sz="4" w:space="0" w:color="E4E8EB"/>
      </w:pBdr>
      <w:spacing w:before="100" w:beforeAutospacing="1" w:after="100" w:afterAutospacing="1" w:line="240" w:lineRule="auto"/>
      <w:ind w:right="1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F41582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F41582"/>
    <w:pPr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E2E2E2"/>
      <w:sz w:val="20"/>
      <w:szCs w:val="20"/>
      <w:lang w:eastAsia="ru-RU"/>
    </w:rPr>
  </w:style>
  <w:style w:type="paragraph" w:customStyle="1" w:styleId="ui-datepicker-next1">
    <w:name w:val="ui-datepicker-next1"/>
    <w:basedOn w:val="a"/>
    <w:rsid w:val="00F41582"/>
    <w:pPr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E2E2E2"/>
      <w:sz w:val="20"/>
      <w:szCs w:val="20"/>
      <w:lang w:eastAsia="ru-RU"/>
    </w:rPr>
  </w:style>
  <w:style w:type="paragraph" w:customStyle="1" w:styleId="ui-datepicker-prev2">
    <w:name w:val="ui-datepicker-prev2"/>
    <w:basedOn w:val="a"/>
    <w:rsid w:val="00F41582"/>
    <w:pPr>
      <w:shd w:val="clear" w:color="auto" w:fill="2B6CC6"/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ui-datepicker-next2">
    <w:name w:val="ui-datepicker-next2"/>
    <w:basedOn w:val="a"/>
    <w:rsid w:val="00F41582"/>
    <w:pPr>
      <w:shd w:val="clear" w:color="auto" w:fill="2B6CC6"/>
      <w:spacing w:before="100" w:beforeAutospacing="1" w:after="100" w:afterAutospacing="1" w:line="301" w:lineRule="atLeast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</w:style>
  <w:style w:type="paragraph" w:customStyle="1" w:styleId="ui-state-disabled1">
    <w:name w:val="ui-state-disabled1"/>
    <w:basedOn w:val="a"/>
    <w:rsid w:val="00F4158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F41582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F41582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F41582"/>
    <w:pPr>
      <w:shd w:val="clear" w:color="auto" w:fill="9D9DA4"/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F41582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F41582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F41582"/>
  </w:style>
  <w:style w:type="character" w:customStyle="1" w:styleId="dynatree-icon1">
    <w:name w:val="dynatree-icon1"/>
    <w:basedOn w:val="a0"/>
    <w:rsid w:val="00F41582"/>
  </w:style>
  <w:style w:type="paragraph" w:customStyle="1" w:styleId="confirmdialogheader1">
    <w:name w:val="confirmdialogheader1"/>
    <w:basedOn w:val="a"/>
    <w:rsid w:val="00F41582"/>
    <w:pPr>
      <w:spacing w:before="100" w:beforeAutospacing="1" w:after="100" w:afterAutospacing="1" w:line="376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color w:val="333333"/>
      <w:sz w:val="18"/>
      <w:szCs w:val="18"/>
      <w:lang w:eastAsia="ru-RU"/>
    </w:rPr>
  </w:style>
  <w:style w:type="paragraph" w:customStyle="1" w:styleId="confirmdialogbuttons1">
    <w:name w:val="confirmdialogbuttons1"/>
    <w:basedOn w:val="a"/>
    <w:rsid w:val="00F41582"/>
    <w:pPr>
      <w:spacing w:before="100" w:beforeAutospacing="1" w:after="100" w:afterAutospacing="1" w:line="326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F41582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F415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F41582"/>
    <w:pPr>
      <w:shd w:val="clear" w:color="auto" w:fill="E5EFF6"/>
      <w:spacing w:after="0" w:line="275" w:lineRule="atLeast"/>
      <w:jc w:val="center"/>
    </w:pPr>
    <w:rPr>
      <w:rFonts w:ascii="Times New Roman" w:eastAsia="Times New Roman" w:hAnsi="Times New Roman" w:cs="Times New Roman"/>
      <w:color w:val="546D81"/>
      <w:sz w:val="16"/>
      <w:szCs w:val="16"/>
      <w:lang w:eastAsia="ru-RU"/>
    </w:rPr>
  </w:style>
  <w:style w:type="paragraph" w:customStyle="1" w:styleId="jcarousel-item1">
    <w:name w:val="jcarousel-item1"/>
    <w:basedOn w:val="a"/>
    <w:rsid w:val="00F41582"/>
    <w:pPr>
      <w:spacing w:before="100" w:beforeAutospacing="1" w:after="100" w:afterAutospacing="1" w:line="27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F41582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F415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2147">
          <w:marLeft w:val="0"/>
          <w:marRight w:val="0"/>
          <w:marTop w:val="91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96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57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955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62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23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47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3444</Words>
  <Characters>19632</Characters>
  <Application>Microsoft Office Word</Application>
  <DocSecurity>0</DocSecurity>
  <Lines>163</Lines>
  <Paragraphs>46</Paragraphs>
  <ScaleCrop>false</ScaleCrop>
  <Company/>
  <LinksUpToDate>false</LinksUpToDate>
  <CharactersWithSpaces>23030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Чаплыгина</dc:creator>
  <cp:lastModifiedBy>Чаплыгина</cp:lastModifiedBy>
  <cp:revision>2</cp:revision>
  <cp:lastPrinted>2017-10-18T10:55:00Z</cp:lastPrinted>
  <dcterms:created xsi:type="dcterms:W3CDTF">2017-10-18T10:47:00Z</dcterms:created>
  <dcterms:modified xsi:type="dcterms:W3CDTF">2017-10-19T03:05:00Z</dcterms:modified>
</cp:coreProperties>
</file>