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1C" w:rsidRDefault="00F8321C" w:rsidP="00207960">
      <w:pPr>
        <w:keepNext/>
        <w:ind w:firstLine="709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F8321C">
        <w:rPr>
          <w:rFonts w:ascii="Calibri" w:eastAsia="Calibri" w:hAnsi="Calibri" w:cs="Times New Roman"/>
          <w:noProof/>
          <w:sz w:val="2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-40640</wp:posOffset>
            </wp:positionV>
            <wp:extent cx="438150" cy="561975"/>
            <wp:effectExtent l="0" t="0" r="0" b="9525"/>
            <wp:wrapNone/>
            <wp:docPr id="2" name="Рисунок 2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435"/>
      </w:tblGrid>
      <w:tr w:rsidR="00F8321C" w:rsidRPr="00F8321C" w:rsidTr="00024C5A">
        <w:trPr>
          <w:trHeight w:val="2268"/>
        </w:trPr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8321C" w:rsidRPr="00F8321C" w:rsidRDefault="00F8321C" w:rsidP="00F8321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8321C" w:rsidRPr="00F8321C" w:rsidRDefault="00F8321C" w:rsidP="00F8321C">
            <w:pPr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  <w:p w:rsidR="00F8321C" w:rsidRPr="00F8321C" w:rsidRDefault="00F8321C" w:rsidP="00F8321C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F8321C" w:rsidRPr="00F8321C" w:rsidRDefault="00F8321C" w:rsidP="00F8321C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321C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АДМИНИСТРАЦИЯ  МУНИЦИПАЛЬНОГО ОБРАЗОВАНИЯ </w:t>
            </w:r>
          </w:p>
          <w:p w:rsidR="00F8321C" w:rsidRPr="00F8321C" w:rsidRDefault="00F8321C" w:rsidP="00F8321C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8321C">
              <w:rPr>
                <w:rFonts w:eastAsia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ГРАЧЕВСКИЙ  РАЙОН  ОРЕНБУРГСКОЙ ОБЛАСТИ</w:t>
            </w:r>
          </w:p>
          <w:p w:rsidR="00F8321C" w:rsidRPr="00F8321C" w:rsidRDefault="00F8321C" w:rsidP="00F8321C">
            <w:pPr>
              <w:jc w:val="center"/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F8321C">
              <w:rPr>
                <w:rFonts w:eastAsia="Times New Roman" w:cs="Times New Roman"/>
                <w:b/>
                <w:color w:val="000000"/>
                <w:sz w:val="32"/>
                <w:szCs w:val="32"/>
                <w:lang w:eastAsia="ru-RU"/>
              </w:rPr>
              <w:t>П О С Т А Н О В Л Е Н И Е</w:t>
            </w:r>
          </w:p>
          <w:p w:rsidR="00F8321C" w:rsidRPr="00F8321C" w:rsidRDefault="00F8321C" w:rsidP="00F8321C">
            <w:pPr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F8321C" w:rsidRPr="00F8321C" w:rsidRDefault="00F8321C" w:rsidP="00F8321C">
      <w:pPr>
        <w:jc w:val="both"/>
        <w:rPr>
          <w:rFonts w:eastAsia="Times New Roman" w:cs="Times New Roman"/>
          <w:color w:val="000000"/>
          <w:szCs w:val="24"/>
          <w:u w:val="single"/>
          <w:lang w:eastAsia="ru-RU"/>
        </w:rPr>
      </w:pPr>
    </w:p>
    <w:p w:rsidR="008C4BD3" w:rsidRDefault="008C4BD3" w:rsidP="00F8321C">
      <w:pPr>
        <w:spacing w:after="200" w:line="276" w:lineRule="auto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>15.03.2023</w:t>
      </w:r>
      <w:r w:rsidR="00F8321C" w:rsidRPr="00F8321C">
        <w:rPr>
          <w:rFonts w:cs="Times New Roman"/>
          <w:color w:val="000000" w:themeColor="text1"/>
          <w:szCs w:val="24"/>
        </w:rPr>
        <w:t xml:space="preserve">                                                                            </w:t>
      </w:r>
      <w:r>
        <w:rPr>
          <w:rFonts w:cs="Times New Roman"/>
          <w:color w:val="000000" w:themeColor="text1"/>
          <w:szCs w:val="24"/>
        </w:rPr>
        <w:t xml:space="preserve">                              № 144 </w:t>
      </w:r>
      <w:proofErr w:type="spellStart"/>
      <w:r>
        <w:rPr>
          <w:rFonts w:cs="Times New Roman"/>
          <w:color w:val="000000" w:themeColor="text1"/>
          <w:szCs w:val="24"/>
        </w:rPr>
        <w:t>п</w:t>
      </w:r>
      <w:proofErr w:type="spellEnd"/>
    </w:p>
    <w:p w:rsidR="00F8321C" w:rsidRDefault="00F8321C" w:rsidP="00F8321C">
      <w:pPr>
        <w:spacing w:after="200" w:line="276" w:lineRule="auto"/>
        <w:jc w:val="center"/>
        <w:rPr>
          <w:rFonts w:cs="Times New Roman"/>
          <w:color w:val="000000" w:themeColor="text1"/>
          <w:szCs w:val="24"/>
        </w:rPr>
      </w:pPr>
      <w:r w:rsidRPr="00F8321C">
        <w:rPr>
          <w:rFonts w:cs="Times New Roman"/>
          <w:color w:val="000000" w:themeColor="text1"/>
          <w:szCs w:val="24"/>
        </w:rPr>
        <w:t xml:space="preserve">   с.Грачевка</w:t>
      </w:r>
    </w:p>
    <w:p w:rsidR="0055668E" w:rsidRPr="00F8321C" w:rsidRDefault="0055668E" w:rsidP="00F8321C">
      <w:pPr>
        <w:spacing w:after="200" w:line="276" w:lineRule="auto"/>
        <w:jc w:val="center"/>
        <w:rPr>
          <w:rFonts w:cs="Times New Roman"/>
          <w:color w:val="000000" w:themeColor="text1"/>
          <w:szCs w:val="24"/>
        </w:rPr>
      </w:pPr>
    </w:p>
    <w:p w:rsidR="0055668E" w:rsidRPr="0055668E" w:rsidRDefault="0055668E" w:rsidP="00207960">
      <w:pPr>
        <w:keepNext/>
        <w:ind w:firstLine="709"/>
        <w:jc w:val="center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55668E">
        <w:rPr>
          <w:rFonts w:eastAsia="Times New Roman" w:cs="Times New Roman"/>
          <w:sz w:val="28"/>
          <w:szCs w:val="28"/>
          <w:lang w:eastAsia="ru-RU"/>
        </w:rPr>
        <w:t>Об утверждении порядка казначейского</w:t>
      </w:r>
    </w:p>
    <w:p w:rsidR="00F8321C" w:rsidRDefault="0055668E" w:rsidP="00207960">
      <w:pPr>
        <w:keepNext/>
        <w:ind w:firstLine="709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55668E">
        <w:rPr>
          <w:rFonts w:eastAsia="Times New Roman" w:cs="Times New Roman"/>
          <w:sz w:val="28"/>
          <w:szCs w:val="28"/>
          <w:lang w:eastAsia="ru-RU"/>
        </w:rPr>
        <w:t xml:space="preserve"> сопровождения средств</w:t>
      </w:r>
    </w:p>
    <w:p w:rsidR="00A026BC" w:rsidRPr="00A026BC" w:rsidRDefault="00A026BC" w:rsidP="00A026BC">
      <w:pPr>
        <w:keepNext/>
        <w:ind w:firstLine="709"/>
        <w:jc w:val="both"/>
        <w:outlineLvl w:val="1"/>
        <w:rPr>
          <w:rFonts w:eastAsia="Times New Roman" w:cs="Times New Roman"/>
          <w:spacing w:val="20"/>
          <w:sz w:val="28"/>
          <w:szCs w:val="28"/>
          <w:lang w:eastAsia="ru-RU"/>
        </w:rPr>
      </w:pPr>
    </w:p>
    <w:p w:rsidR="00A026BC" w:rsidRDefault="00A026BC" w:rsidP="00A026B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20"/>
          <w:sz w:val="28"/>
          <w:szCs w:val="28"/>
          <w:lang w:eastAsia="ru-RU"/>
        </w:rPr>
      </w:pPr>
      <w:r w:rsidRPr="00207960">
        <w:rPr>
          <w:rFonts w:eastAsia="Times New Roman" w:cs="Times New Roman"/>
          <w:sz w:val="28"/>
          <w:szCs w:val="28"/>
          <w:lang w:eastAsia="ru-RU"/>
        </w:rPr>
        <w:t xml:space="preserve">В соответствии с пунктом 5 статьи 242.23 Бюджетного кодекса Российской Федерации, постановлением Правительства Российской Федерации от 1 декабря 2021 года № 2155 «Об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средств», </w:t>
      </w:r>
      <w:r w:rsidRPr="00A026BC">
        <w:rPr>
          <w:rFonts w:eastAsia="Times New Roman" w:cs="Times New Roman"/>
          <w:spacing w:val="20"/>
          <w:sz w:val="28"/>
          <w:szCs w:val="28"/>
          <w:lang w:eastAsia="ru-RU"/>
        </w:rPr>
        <w:t>п о с т а н о в л я ю:</w:t>
      </w:r>
    </w:p>
    <w:p w:rsidR="00F8321C" w:rsidRPr="00C07A45" w:rsidRDefault="00A026BC" w:rsidP="007A5A6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C07A45">
        <w:rPr>
          <w:rFonts w:eastAsia="Times New Roman" w:cs="Times New Roman"/>
          <w:sz w:val="28"/>
          <w:szCs w:val="28"/>
          <w:lang w:eastAsia="ru-RU"/>
        </w:rPr>
        <w:t>Утвердить порядок казначейского сопровождения средств, согласно приложению.</w:t>
      </w:r>
    </w:p>
    <w:p w:rsidR="00C07A45" w:rsidRDefault="00C07A45" w:rsidP="007A5A6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Контроль за исполнением настоящего постановления возложить на начальника финансового отдела администрации Грачевского района Оренбургской области.</w:t>
      </w:r>
    </w:p>
    <w:p w:rsidR="00F77401" w:rsidRPr="0055668E" w:rsidRDefault="00C07A45" w:rsidP="007A5A68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Times New Roman" w:cs="Times New Roman"/>
          <w:spacing w:val="20"/>
          <w:sz w:val="28"/>
          <w:szCs w:val="28"/>
          <w:lang w:eastAsia="ru-RU"/>
        </w:rPr>
      </w:pPr>
      <w:r w:rsidRPr="00F77401">
        <w:rPr>
          <w:rFonts w:eastAsia="Times New Roman" w:cs="Times New Roman"/>
          <w:sz w:val="28"/>
          <w:szCs w:val="28"/>
          <w:lang w:eastAsia="ru-RU"/>
        </w:rPr>
        <w:t xml:space="preserve">Постановление вступает в силу со дня его подписания, распространяется на правоотношения, </w:t>
      </w:r>
      <w:r w:rsidR="00F77401" w:rsidRPr="00F77401">
        <w:rPr>
          <w:rFonts w:eastAsia="Times New Roman" w:cs="Times New Roman"/>
          <w:sz w:val="28"/>
          <w:szCs w:val="28"/>
          <w:lang w:eastAsia="ru-RU"/>
        </w:rPr>
        <w:t xml:space="preserve">возникшие с 1 января 2023 года и подлежит размещению на официальном информационном сайте администрации муниципального образования Грачевский район Оренбургской области и на сайте </w:t>
      </w:r>
      <w:hyperlink r:id="rId6" w:history="1">
        <w:r w:rsidR="00F77401" w:rsidRPr="0055668E">
          <w:rPr>
            <w:rStyle w:val="a5"/>
            <w:rFonts w:eastAsia="Times New Roman" w:cs="Times New Roman"/>
            <w:color w:val="auto"/>
            <w:spacing w:val="20"/>
            <w:sz w:val="28"/>
            <w:szCs w:val="28"/>
            <w:lang w:eastAsia="ru-RU"/>
          </w:rPr>
          <w:t>www.право-грачевка.рф</w:t>
        </w:r>
      </w:hyperlink>
      <w:r w:rsidR="00F77401" w:rsidRPr="0055668E">
        <w:rPr>
          <w:rFonts w:eastAsia="Times New Roman" w:cs="Times New Roman"/>
          <w:spacing w:val="20"/>
          <w:sz w:val="28"/>
          <w:szCs w:val="28"/>
          <w:lang w:eastAsia="ru-RU"/>
        </w:rPr>
        <w:t>.</w:t>
      </w:r>
    </w:p>
    <w:p w:rsidR="00F77401" w:rsidRPr="0055668E" w:rsidRDefault="00F77401" w:rsidP="00F77401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20"/>
          <w:sz w:val="28"/>
          <w:szCs w:val="28"/>
          <w:lang w:eastAsia="ru-RU"/>
        </w:rPr>
      </w:pPr>
    </w:p>
    <w:p w:rsidR="00F8321C" w:rsidRPr="00F8321C" w:rsidRDefault="00F8321C" w:rsidP="00F8321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20"/>
          <w:sz w:val="28"/>
          <w:szCs w:val="28"/>
          <w:lang w:eastAsia="ru-RU"/>
        </w:rPr>
      </w:pPr>
    </w:p>
    <w:p w:rsidR="00F8321C" w:rsidRPr="00F8321C" w:rsidRDefault="00F8321C" w:rsidP="00F8321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20"/>
          <w:sz w:val="28"/>
          <w:szCs w:val="28"/>
          <w:lang w:eastAsia="ru-RU"/>
        </w:rPr>
      </w:pPr>
    </w:p>
    <w:p w:rsidR="00F8321C" w:rsidRPr="0055668E" w:rsidRDefault="00F77401" w:rsidP="00F8321C">
      <w:pPr>
        <w:widowControl w:val="0"/>
        <w:autoSpaceDE w:val="0"/>
        <w:autoSpaceDN w:val="0"/>
        <w:adjustRightInd w:val="0"/>
        <w:rPr>
          <w:rFonts w:eastAsia="Times New Roman" w:cs="Times New Roman"/>
          <w:sz w:val="28"/>
          <w:szCs w:val="28"/>
          <w:lang w:eastAsia="ru-RU"/>
        </w:rPr>
      </w:pPr>
      <w:r w:rsidRPr="0055668E">
        <w:rPr>
          <w:rFonts w:eastAsia="Times New Roman" w:cs="Times New Roman"/>
          <w:sz w:val="28"/>
          <w:szCs w:val="28"/>
          <w:lang w:eastAsia="ru-RU"/>
        </w:rPr>
        <w:t>Глава</w:t>
      </w:r>
      <w:r w:rsidR="00A026BC" w:rsidRPr="0055668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55668E">
        <w:rPr>
          <w:rFonts w:eastAsia="Times New Roman" w:cs="Times New Roman"/>
          <w:sz w:val="28"/>
          <w:szCs w:val="28"/>
          <w:lang w:eastAsia="ru-RU"/>
        </w:rPr>
        <w:t>района</w:t>
      </w:r>
      <w:r w:rsidR="00B81AEF" w:rsidRPr="0055668E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F8321C" w:rsidRPr="0055668E">
        <w:rPr>
          <w:rFonts w:eastAsia="Times New Roman" w:cs="Times New Roman"/>
          <w:sz w:val="28"/>
          <w:szCs w:val="28"/>
          <w:lang w:eastAsia="ru-RU"/>
        </w:rPr>
        <w:t xml:space="preserve">    </w:t>
      </w:r>
      <w:r w:rsidR="0055668E">
        <w:rPr>
          <w:rFonts w:eastAsia="Times New Roman" w:cs="Times New Roman"/>
          <w:sz w:val="28"/>
          <w:szCs w:val="28"/>
          <w:lang w:eastAsia="ru-RU"/>
        </w:rPr>
        <w:t xml:space="preserve">                         </w:t>
      </w:r>
      <w:r w:rsidR="00F8321C" w:rsidRPr="0055668E">
        <w:rPr>
          <w:rFonts w:eastAsia="Times New Roman" w:cs="Times New Roman"/>
          <w:sz w:val="28"/>
          <w:szCs w:val="28"/>
          <w:lang w:eastAsia="ru-RU"/>
        </w:rPr>
        <w:t xml:space="preserve">   </w:t>
      </w:r>
      <w:r w:rsidR="00A026BC" w:rsidRPr="0055668E">
        <w:rPr>
          <w:rFonts w:eastAsia="Times New Roman" w:cs="Times New Roman"/>
          <w:sz w:val="28"/>
          <w:szCs w:val="28"/>
          <w:lang w:eastAsia="ru-RU"/>
        </w:rPr>
        <w:t xml:space="preserve">                                                     Д.В.</w:t>
      </w:r>
      <w:r w:rsidRPr="0055668E">
        <w:rPr>
          <w:rFonts w:eastAsia="Times New Roman" w:cs="Times New Roman"/>
          <w:sz w:val="28"/>
          <w:szCs w:val="28"/>
          <w:lang w:eastAsia="ru-RU"/>
        </w:rPr>
        <w:t>Филатов</w:t>
      </w:r>
      <w:r w:rsidR="00A026BC" w:rsidRPr="0055668E">
        <w:rPr>
          <w:rFonts w:eastAsia="Times New Roman" w:cs="Times New Roman"/>
          <w:sz w:val="28"/>
          <w:szCs w:val="28"/>
          <w:lang w:eastAsia="ru-RU"/>
        </w:rPr>
        <w:t xml:space="preserve">   </w:t>
      </w:r>
    </w:p>
    <w:p w:rsidR="00B81AEF" w:rsidRPr="0055668E" w:rsidRDefault="00B81AEF" w:rsidP="00A026BC">
      <w:pPr>
        <w:keepNext/>
        <w:ind w:firstLine="709"/>
        <w:jc w:val="center"/>
        <w:outlineLvl w:val="1"/>
        <w:rPr>
          <w:rFonts w:eastAsia="Times New Roman" w:cs="Times New Roman"/>
          <w:sz w:val="28"/>
          <w:szCs w:val="28"/>
          <w:lang w:eastAsia="ru-RU"/>
        </w:rPr>
      </w:pPr>
    </w:p>
    <w:p w:rsidR="00B81AEF" w:rsidRPr="00F8321C" w:rsidRDefault="00B81AEF" w:rsidP="00A026BC">
      <w:pPr>
        <w:keepNext/>
        <w:ind w:firstLine="709"/>
        <w:jc w:val="center"/>
        <w:outlineLvl w:val="1"/>
        <w:rPr>
          <w:rFonts w:eastAsia="Times New Roman" w:cs="Times New Roman"/>
          <w:spacing w:val="20"/>
          <w:sz w:val="28"/>
          <w:szCs w:val="28"/>
          <w:lang w:eastAsia="ru-RU"/>
        </w:rPr>
      </w:pPr>
    </w:p>
    <w:p w:rsidR="00B81AEF" w:rsidRPr="00F8321C" w:rsidRDefault="00B81AEF" w:rsidP="0055668E">
      <w:pPr>
        <w:keepNext/>
        <w:outlineLvl w:val="1"/>
        <w:rPr>
          <w:rFonts w:eastAsia="Times New Roman" w:cs="Times New Roman"/>
          <w:spacing w:val="20"/>
          <w:sz w:val="28"/>
          <w:szCs w:val="28"/>
          <w:lang w:eastAsia="ru-RU"/>
        </w:rPr>
      </w:pPr>
    </w:p>
    <w:p w:rsidR="00A026BC" w:rsidRPr="00F8321C" w:rsidRDefault="00A026BC" w:rsidP="0055668E">
      <w:pPr>
        <w:keepNext/>
        <w:ind w:firstLine="709"/>
        <w:jc w:val="both"/>
        <w:outlineLvl w:val="1"/>
        <w:rPr>
          <w:rFonts w:eastAsia="Times New Roman" w:cs="Times New Roman"/>
          <w:spacing w:val="20"/>
          <w:sz w:val="28"/>
          <w:szCs w:val="28"/>
          <w:lang w:eastAsia="ru-RU"/>
        </w:rPr>
      </w:pPr>
    </w:p>
    <w:p w:rsidR="0055668E" w:rsidRDefault="00F8321C" w:rsidP="0055668E">
      <w:pPr>
        <w:keepNext/>
        <w:jc w:val="both"/>
        <w:outlineLvl w:val="1"/>
        <w:rPr>
          <w:rFonts w:eastAsia="Times New Roman" w:cs="Times New Roman"/>
          <w:sz w:val="28"/>
          <w:szCs w:val="28"/>
          <w:lang w:eastAsia="ru-RU"/>
        </w:rPr>
      </w:pPr>
      <w:r w:rsidRPr="0055668E">
        <w:rPr>
          <w:rFonts w:eastAsia="Times New Roman" w:cs="Times New Roman"/>
          <w:sz w:val="28"/>
          <w:szCs w:val="28"/>
          <w:lang w:eastAsia="ru-RU"/>
        </w:rPr>
        <w:t>Разослано: финансов</w:t>
      </w:r>
      <w:r w:rsidR="0055668E" w:rsidRPr="0055668E">
        <w:rPr>
          <w:rFonts w:eastAsia="Times New Roman" w:cs="Times New Roman"/>
          <w:sz w:val="28"/>
          <w:szCs w:val="28"/>
          <w:lang w:eastAsia="ru-RU"/>
        </w:rPr>
        <w:t>ому</w:t>
      </w:r>
      <w:r w:rsidRPr="0055668E">
        <w:rPr>
          <w:rFonts w:eastAsia="Times New Roman" w:cs="Times New Roman"/>
          <w:sz w:val="28"/>
          <w:szCs w:val="28"/>
          <w:lang w:eastAsia="ru-RU"/>
        </w:rPr>
        <w:t xml:space="preserve"> отдел</w:t>
      </w:r>
      <w:r w:rsidR="0055668E" w:rsidRPr="0055668E">
        <w:rPr>
          <w:rFonts w:eastAsia="Times New Roman" w:cs="Times New Roman"/>
          <w:sz w:val="28"/>
          <w:szCs w:val="28"/>
          <w:lang w:eastAsia="ru-RU"/>
        </w:rPr>
        <w:t>у</w:t>
      </w:r>
      <w:r w:rsidRPr="0055668E">
        <w:rPr>
          <w:rFonts w:eastAsia="Times New Roman" w:cs="Times New Roman"/>
          <w:sz w:val="28"/>
          <w:szCs w:val="28"/>
          <w:lang w:eastAsia="ru-RU"/>
        </w:rPr>
        <w:t>, отдел</w:t>
      </w:r>
      <w:r w:rsidR="0055668E" w:rsidRPr="0055668E">
        <w:rPr>
          <w:rFonts w:eastAsia="Times New Roman" w:cs="Times New Roman"/>
          <w:sz w:val="28"/>
          <w:szCs w:val="28"/>
          <w:lang w:eastAsia="ru-RU"/>
        </w:rPr>
        <w:t>у</w:t>
      </w:r>
      <w:r w:rsidRPr="0055668E">
        <w:rPr>
          <w:rFonts w:eastAsia="Times New Roman" w:cs="Times New Roman"/>
          <w:sz w:val="28"/>
          <w:szCs w:val="28"/>
          <w:lang w:eastAsia="ru-RU"/>
        </w:rPr>
        <w:t xml:space="preserve"> экономики, </w:t>
      </w:r>
      <w:r w:rsidR="007A5A68" w:rsidRPr="0055668E">
        <w:rPr>
          <w:rFonts w:eastAsia="Times New Roman" w:cs="Times New Roman"/>
          <w:sz w:val="28"/>
          <w:szCs w:val="28"/>
          <w:lang w:eastAsia="ru-RU"/>
        </w:rPr>
        <w:t>С</w:t>
      </w:r>
      <w:r w:rsidRPr="0055668E">
        <w:rPr>
          <w:rFonts w:eastAsia="Times New Roman" w:cs="Times New Roman"/>
          <w:sz w:val="28"/>
          <w:szCs w:val="28"/>
          <w:lang w:eastAsia="ru-RU"/>
        </w:rPr>
        <w:t>четн</w:t>
      </w:r>
      <w:r w:rsidR="0055668E" w:rsidRPr="0055668E">
        <w:rPr>
          <w:rFonts w:eastAsia="Times New Roman" w:cs="Times New Roman"/>
          <w:sz w:val="28"/>
          <w:szCs w:val="28"/>
          <w:lang w:eastAsia="ru-RU"/>
        </w:rPr>
        <w:t>ой</w:t>
      </w:r>
      <w:r w:rsidRPr="0055668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5668E" w:rsidRPr="0055668E">
        <w:rPr>
          <w:rFonts w:eastAsia="Times New Roman" w:cs="Times New Roman"/>
          <w:sz w:val="28"/>
          <w:szCs w:val="28"/>
          <w:lang w:eastAsia="ru-RU"/>
        </w:rPr>
        <w:t>п</w:t>
      </w:r>
      <w:r w:rsidRPr="0055668E">
        <w:rPr>
          <w:rFonts w:eastAsia="Times New Roman" w:cs="Times New Roman"/>
          <w:sz w:val="28"/>
          <w:szCs w:val="28"/>
          <w:lang w:eastAsia="ru-RU"/>
        </w:rPr>
        <w:t>алат</w:t>
      </w:r>
      <w:r w:rsidR="0055668E" w:rsidRPr="0055668E">
        <w:rPr>
          <w:rFonts w:eastAsia="Times New Roman" w:cs="Times New Roman"/>
          <w:sz w:val="28"/>
          <w:szCs w:val="28"/>
          <w:lang w:eastAsia="ru-RU"/>
        </w:rPr>
        <w:t>е</w:t>
      </w:r>
      <w:r w:rsidRPr="0055668E">
        <w:rPr>
          <w:rFonts w:eastAsia="Times New Roman" w:cs="Times New Roman"/>
          <w:sz w:val="28"/>
          <w:szCs w:val="28"/>
          <w:lang w:eastAsia="ru-RU"/>
        </w:rPr>
        <w:t>, управлени</w:t>
      </w:r>
      <w:r w:rsidR="0055668E" w:rsidRPr="0055668E">
        <w:rPr>
          <w:rFonts w:eastAsia="Times New Roman" w:cs="Times New Roman"/>
          <w:sz w:val="28"/>
          <w:szCs w:val="28"/>
          <w:lang w:eastAsia="ru-RU"/>
        </w:rPr>
        <w:t>ю</w:t>
      </w:r>
      <w:r w:rsidRPr="0055668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5668E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55668E">
        <w:rPr>
          <w:rFonts w:eastAsia="Times New Roman" w:cs="Times New Roman"/>
          <w:sz w:val="28"/>
          <w:szCs w:val="28"/>
          <w:lang w:eastAsia="ru-RU"/>
        </w:rPr>
        <w:t>культуры</w:t>
      </w:r>
      <w:r w:rsidR="0055668E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55668E">
        <w:rPr>
          <w:rFonts w:eastAsia="Times New Roman" w:cs="Times New Roman"/>
          <w:sz w:val="28"/>
          <w:szCs w:val="28"/>
          <w:lang w:eastAsia="ru-RU"/>
        </w:rPr>
        <w:t xml:space="preserve"> и </w:t>
      </w:r>
      <w:r w:rsidR="0055668E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55668E">
        <w:rPr>
          <w:rFonts w:eastAsia="Times New Roman" w:cs="Times New Roman"/>
          <w:sz w:val="28"/>
          <w:szCs w:val="28"/>
          <w:lang w:eastAsia="ru-RU"/>
        </w:rPr>
        <w:t>архивного</w:t>
      </w:r>
      <w:r w:rsidR="0055668E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Pr="0055668E">
        <w:rPr>
          <w:rFonts w:eastAsia="Times New Roman" w:cs="Times New Roman"/>
          <w:sz w:val="28"/>
          <w:szCs w:val="28"/>
          <w:lang w:eastAsia="ru-RU"/>
        </w:rPr>
        <w:t xml:space="preserve"> дела</w:t>
      </w:r>
      <w:r w:rsidR="007A5A68" w:rsidRPr="0055668E">
        <w:rPr>
          <w:rFonts w:eastAsia="Times New Roman" w:cs="Times New Roman"/>
          <w:sz w:val="28"/>
          <w:szCs w:val="28"/>
          <w:lang w:eastAsia="ru-RU"/>
        </w:rPr>
        <w:t>,</w:t>
      </w:r>
      <w:r w:rsidR="0055668E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7A5A68" w:rsidRPr="0055668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55668E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55668E" w:rsidRPr="0055668E">
        <w:rPr>
          <w:rFonts w:eastAsia="Times New Roman" w:cs="Times New Roman"/>
          <w:sz w:val="28"/>
          <w:szCs w:val="28"/>
          <w:lang w:eastAsia="ru-RU"/>
        </w:rPr>
        <w:t>главам</w:t>
      </w:r>
      <w:r w:rsidR="0055668E">
        <w:rPr>
          <w:rFonts w:eastAsia="Times New Roman" w:cs="Times New Roman"/>
          <w:sz w:val="28"/>
          <w:szCs w:val="28"/>
          <w:lang w:eastAsia="ru-RU"/>
        </w:rPr>
        <w:t xml:space="preserve">  </w:t>
      </w:r>
      <w:r w:rsidR="0055668E" w:rsidRPr="0055668E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A5A68" w:rsidRPr="0055668E">
        <w:rPr>
          <w:rFonts w:eastAsia="Times New Roman" w:cs="Times New Roman"/>
          <w:sz w:val="28"/>
          <w:szCs w:val="28"/>
          <w:lang w:eastAsia="ru-RU"/>
        </w:rPr>
        <w:t>сельсоветов</w:t>
      </w:r>
      <w:r w:rsidR="0055668E">
        <w:rPr>
          <w:rFonts w:eastAsia="Times New Roman" w:cs="Times New Roman"/>
          <w:sz w:val="28"/>
          <w:szCs w:val="28"/>
          <w:lang w:eastAsia="ru-RU"/>
        </w:rPr>
        <w:t xml:space="preserve">  -  12, </w:t>
      </w:r>
    </w:p>
    <w:p w:rsidR="00F8321C" w:rsidRPr="0055668E" w:rsidRDefault="0055668E" w:rsidP="0055668E">
      <w:pPr>
        <w:keepNext/>
        <w:jc w:val="both"/>
        <w:outlineLvl w:val="1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Трифоновой Е.В.</w:t>
      </w:r>
    </w:p>
    <w:p w:rsidR="00F8321C" w:rsidRPr="00F8321C" w:rsidRDefault="00F8321C" w:rsidP="0055668E">
      <w:pPr>
        <w:ind w:firstLine="709"/>
        <w:jc w:val="both"/>
        <w:rPr>
          <w:rFonts w:eastAsia="Calibri" w:cs="Times New Roman"/>
          <w:sz w:val="28"/>
          <w:szCs w:val="28"/>
        </w:rPr>
      </w:pPr>
    </w:p>
    <w:p w:rsidR="0055668E" w:rsidRDefault="0055668E" w:rsidP="008B550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55668E" w:rsidRDefault="0055668E" w:rsidP="008B5509">
      <w:pPr>
        <w:pStyle w:val="ConsPlusNormal"/>
        <w:jc w:val="right"/>
        <w:rPr>
          <w:rFonts w:ascii="Times New Roman" w:hAnsi="Times New Roman" w:cs="Times New Roman"/>
          <w:szCs w:val="22"/>
        </w:rPr>
      </w:pPr>
    </w:p>
    <w:p w:rsidR="008B5509" w:rsidRPr="009B6376" w:rsidRDefault="008B5509" w:rsidP="008B550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B6376">
        <w:rPr>
          <w:rFonts w:ascii="Times New Roman" w:hAnsi="Times New Roman" w:cs="Times New Roman"/>
          <w:szCs w:val="22"/>
        </w:rPr>
        <w:t xml:space="preserve">Приложение </w:t>
      </w:r>
    </w:p>
    <w:p w:rsidR="007A5A68" w:rsidRDefault="0055668E" w:rsidP="008B550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</w:t>
      </w:r>
      <w:r w:rsidR="008B5509" w:rsidRPr="009B6376">
        <w:rPr>
          <w:rFonts w:ascii="Times New Roman" w:hAnsi="Times New Roman" w:cs="Times New Roman"/>
          <w:szCs w:val="22"/>
        </w:rPr>
        <w:t xml:space="preserve"> постановлению </w:t>
      </w:r>
    </w:p>
    <w:p w:rsidR="0055668E" w:rsidRDefault="0055668E" w:rsidP="008B5509">
      <w:pPr>
        <w:pStyle w:val="ConsPlusNormal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администрации района</w:t>
      </w:r>
    </w:p>
    <w:p w:rsidR="008B5509" w:rsidRPr="009B6376" w:rsidRDefault="008B5509" w:rsidP="008B5509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9B6376">
        <w:rPr>
          <w:rFonts w:ascii="Times New Roman" w:hAnsi="Times New Roman" w:cs="Times New Roman"/>
          <w:szCs w:val="22"/>
        </w:rPr>
        <w:t xml:space="preserve">от </w:t>
      </w:r>
      <w:r w:rsidR="008C4BD3">
        <w:rPr>
          <w:rFonts w:ascii="Times New Roman" w:hAnsi="Times New Roman" w:cs="Times New Roman"/>
          <w:szCs w:val="22"/>
        </w:rPr>
        <w:t xml:space="preserve">15.03.2023 </w:t>
      </w:r>
      <w:r w:rsidRPr="009B6376">
        <w:rPr>
          <w:rFonts w:ascii="Times New Roman" w:hAnsi="Times New Roman" w:cs="Times New Roman"/>
          <w:szCs w:val="22"/>
        </w:rPr>
        <w:t xml:space="preserve"> №</w:t>
      </w:r>
      <w:r w:rsidR="008C4BD3">
        <w:rPr>
          <w:rFonts w:ascii="Times New Roman" w:hAnsi="Times New Roman" w:cs="Times New Roman"/>
          <w:szCs w:val="22"/>
        </w:rPr>
        <w:t xml:space="preserve"> 144 п</w:t>
      </w:r>
    </w:p>
    <w:p w:rsidR="008B5509" w:rsidRPr="001405E8" w:rsidRDefault="008B5509" w:rsidP="008B5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B5509" w:rsidRPr="001405E8" w:rsidRDefault="008B5509" w:rsidP="008B5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1405E8">
        <w:rPr>
          <w:rFonts w:ascii="Times New Roman" w:hAnsi="Times New Roman" w:cs="Times New Roman"/>
          <w:sz w:val="28"/>
          <w:szCs w:val="28"/>
        </w:rPr>
        <w:t>ПОРЯДОК</w:t>
      </w:r>
    </w:p>
    <w:p w:rsidR="009B6376" w:rsidRDefault="008B5509" w:rsidP="008B5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 xml:space="preserve">КАЗНАЧЕЙСКОГО СОПРОВОЖДЕНИЯ СРЕДСТВ </w:t>
      </w:r>
    </w:p>
    <w:p w:rsidR="008B5509" w:rsidRPr="001405E8" w:rsidRDefault="008B5509" w:rsidP="008B55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8B5509" w:rsidRPr="001405E8" w:rsidRDefault="008B5509" w:rsidP="008B5509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B5509" w:rsidRPr="001405E8" w:rsidRDefault="008B5509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>1. Порядок устанавливает правила осуществления финансов</w:t>
      </w:r>
      <w:r w:rsidR="001405E8" w:rsidRPr="001405E8">
        <w:rPr>
          <w:rFonts w:ascii="Times New Roman" w:hAnsi="Times New Roman" w:cs="Times New Roman"/>
          <w:sz w:val="28"/>
          <w:szCs w:val="28"/>
        </w:rPr>
        <w:t>ым</w:t>
      </w:r>
      <w:r w:rsidRPr="001405E8">
        <w:rPr>
          <w:rFonts w:ascii="Times New Roman" w:hAnsi="Times New Roman" w:cs="Times New Roman"/>
          <w:sz w:val="28"/>
          <w:szCs w:val="28"/>
        </w:rPr>
        <w:t xml:space="preserve"> </w:t>
      </w:r>
      <w:r w:rsidR="001405E8" w:rsidRPr="001405E8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1405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05E8" w:rsidRPr="001405E8">
        <w:rPr>
          <w:rFonts w:ascii="Times New Roman" w:hAnsi="Times New Roman" w:cs="Times New Roman"/>
          <w:sz w:val="28"/>
          <w:szCs w:val="28"/>
        </w:rPr>
        <w:t>Грачевского района</w:t>
      </w:r>
      <w:r w:rsidR="0055668E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Pr="001405E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55668E">
        <w:rPr>
          <w:rFonts w:ascii="Times New Roman" w:hAnsi="Times New Roman" w:cs="Times New Roman"/>
          <w:sz w:val="28"/>
          <w:szCs w:val="28"/>
        </w:rPr>
        <w:t>финансовый</w:t>
      </w:r>
      <w:r w:rsidR="001405E8" w:rsidRPr="001405E8">
        <w:rPr>
          <w:rFonts w:ascii="Times New Roman" w:hAnsi="Times New Roman" w:cs="Times New Roman"/>
          <w:sz w:val="28"/>
          <w:szCs w:val="28"/>
        </w:rPr>
        <w:t xml:space="preserve"> отдел</w:t>
      </w:r>
      <w:r w:rsidRPr="001405E8">
        <w:rPr>
          <w:rFonts w:ascii="Times New Roman" w:hAnsi="Times New Roman" w:cs="Times New Roman"/>
          <w:sz w:val="28"/>
          <w:szCs w:val="28"/>
        </w:rPr>
        <w:t xml:space="preserve">) казначейского сопровождения средств, определенных решением о бюджете муниципального образования </w:t>
      </w:r>
      <w:r w:rsidR="001405E8" w:rsidRPr="001405E8">
        <w:rPr>
          <w:rFonts w:ascii="Times New Roman" w:hAnsi="Times New Roman" w:cs="Times New Roman"/>
          <w:sz w:val="28"/>
          <w:szCs w:val="28"/>
        </w:rPr>
        <w:t>Грачевский район</w:t>
      </w:r>
      <w:r w:rsidRPr="001405E8">
        <w:rPr>
          <w:rFonts w:ascii="Times New Roman" w:hAnsi="Times New Roman" w:cs="Times New Roman"/>
          <w:sz w:val="28"/>
          <w:szCs w:val="28"/>
        </w:rPr>
        <w:t xml:space="preserve"> </w:t>
      </w:r>
      <w:r w:rsidR="0055668E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Pr="001405E8">
        <w:rPr>
          <w:rFonts w:ascii="Times New Roman" w:hAnsi="Times New Roman" w:cs="Times New Roman"/>
          <w:sz w:val="28"/>
          <w:szCs w:val="28"/>
        </w:rPr>
        <w:t xml:space="preserve">(далее – местный бюджет) на текущий финансовый год и плановый период в соответствии со </w:t>
      </w:r>
      <w:hyperlink r:id="rId7" w:history="1">
        <w:r w:rsidRPr="001405E8">
          <w:rPr>
            <w:rFonts w:ascii="Times New Roman" w:hAnsi="Times New Roman" w:cs="Times New Roman"/>
            <w:sz w:val="28"/>
            <w:szCs w:val="28"/>
          </w:rPr>
          <w:t>статьей 242.26</w:t>
        </w:r>
      </w:hyperlink>
      <w:r w:rsidRPr="001405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получаемых (полученных) участниками казначейского сопровождения из местного </w:t>
      </w:r>
      <w:r w:rsidR="00B2599A">
        <w:rPr>
          <w:rFonts w:ascii="Times New Roman" w:hAnsi="Times New Roman" w:cs="Times New Roman"/>
          <w:sz w:val="28"/>
          <w:szCs w:val="28"/>
        </w:rPr>
        <w:t>бюджета</w:t>
      </w:r>
      <w:r w:rsidR="0055668E">
        <w:rPr>
          <w:rFonts w:ascii="Times New Roman" w:hAnsi="Times New Roman" w:cs="Times New Roman"/>
          <w:sz w:val="28"/>
          <w:szCs w:val="28"/>
        </w:rPr>
        <w:t xml:space="preserve"> </w:t>
      </w:r>
      <w:r w:rsidRPr="001405E8">
        <w:rPr>
          <w:rFonts w:ascii="Times New Roman" w:hAnsi="Times New Roman" w:cs="Times New Roman"/>
          <w:sz w:val="28"/>
          <w:szCs w:val="28"/>
        </w:rPr>
        <w:t>(далее - целевые средства, участник казначейского сопровождения) на основании:</w:t>
      </w:r>
    </w:p>
    <w:p w:rsidR="002B3E39" w:rsidRPr="0057079A" w:rsidRDefault="002B3E39" w:rsidP="002B3E39">
      <w:pPr>
        <w:autoSpaceDE w:val="0"/>
        <w:autoSpaceDN w:val="0"/>
        <w:adjustRightInd w:val="0"/>
        <w:ind w:firstLine="540"/>
        <w:jc w:val="both"/>
        <w:rPr>
          <w:rFonts w:cs="Times New Roman"/>
          <w:sz w:val="28"/>
          <w:szCs w:val="28"/>
        </w:rPr>
      </w:pPr>
      <w:bookmarkStart w:id="1" w:name="P31"/>
      <w:bookmarkEnd w:id="1"/>
      <w:r w:rsidRPr="002B3E39">
        <w:rPr>
          <w:rFonts w:cs="Times New Roman"/>
          <w:sz w:val="28"/>
          <w:szCs w:val="28"/>
        </w:rPr>
        <w:t xml:space="preserve">муниципальных контрактов о поставке товаров, выполнении работ, оказании услуг (далее - муниципальный контракт), договоров (соглашений) о предоставлении субсидий, договоров о предоставлении бюджетных инвестиций в соответствии </w:t>
      </w:r>
      <w:r w:rsidRPr="0057079A">
        <w:rPr>
          <w:rFonts w:cs="Times New Roman"/>
          <w:sz w:val="28"/>
          <w:szCs w:val="28"/>
        </w:rPr>
        <w:t xml:space="preserve">со </w:t>
      </w:r>
      <w:hyperlink r:id="rId8" w:history="1">
        <w:r w:rsidRPr="0057079A">
          <w:rPr>
            <w:rFonts w:cs="Times New Roman"/>
            <w:sz w:val="28"/>
            <w:szCs w:val="28"/>
          </w:rPr>
          <w:t>статьей 80</w:t>
        </w:r>
      </w:hyperlink>
      <w:r w:rsidRPr="0057079A">
        <w:rPr>
          <w:rFonts w:cs="Times New Roman"/>
          <w:sz w:val="28"/>
          <w:szCs w:val="28"/>
        </w:rPr>
        <w:t xml:space="preserve">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указанные субсидии и бюджетные инвестиции (далее - договор (соглашение),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договоров (соглашений), содержащих положения, аналогичные установленным </w:t>
      </w:r>
      <w:hyperlink r:id="rId9" w:history="1">
        <w:r w:rsidRPr="0057079A">
          <w:rPr>
            <w:rFonts w:cs="Times New Roman"/>
            <w:sz w:val="28"/>
            <w:szCs w:val="28"/>
          </w:rPr>
          <w:t>пунктом 2 статьи 242.23</w:t>
        </w:r>
      </w:hyperlink>
      <w:r w:rsidRPr="0057079A">
        <w:rPr>
          <w:rFonts w:cs="Times New Roman"/>
          <w:sz w:val="28"/>
          <w:szCs w:val="28"/>
        </w:rPr>
        <w:t xml:space="preserve"> Бюджетного кодекса Российской Федерации.</w:t>
      </w:r>
    </w:p>
    <w:p w:rsidR="00B2599A" w:rsidRPr="00B2599A" w:rsidRDefault="00B2599A" w:rsidP="005566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2"/>
      <w:bookmarkEnd w:id="2"/>
      <w:r w:rsidRPr="00B2599A">
        <w:rPr>
          <w:rFonts w:ascii="Times New Roman" w:hAnsi="Times New Roman" w:cs="Times New Roman"/>
          <w:sz w:val="28"/>
          <w:szCs w:val="28"/>
        </w:rPr>
        <w:t xml:space="preserve">2. Положения Порядка, касающиеся контрактов (договоров), распространяются на концессионные соглашения, соглашения о </w:t>
      </w:r>
      <w:proofErr w:type="spellStart"/>
      <w:r w:rsidRPr="00B2599A">
        <w:rPr>
          <w:rFonts w:ascii="Times New Roman" w:hAnsi="Times New Roman" w:cs="Times New Roman"/>
          <w:sz w:val="28"/>
          <w:szCs w:val="28"/>
        </w:rPr>
        <w:t>муниципально-частном</w:t>
      </w:r>
      <w:proofErr w:type="spellEnd"/>
      <w:r w:rsidRPr="00B2599A">
        <w:rPr>
          <w:rFonts w:ascii="Times New Roman" w:hAnsi="Times New Roman" w:cs="Times New Roman"/>
          <w:sz w:val="28"/>
          <w:szCs w:val="28"/>
        </w:rPr>
        <w:t xml:space="preserve"> партнерстве, контракты (договоры), источником финансового обеспечения которых являются указанные соглашения, если федеральными законами или решениями Правительства Российской Федерации, предусмотренными </w:t>
      </w:r>
      <w:hyperlink r:id="rId10" w:history="1">
        <w:r w:rsidRPr="00B2599A">
          <w:rPr>
            <w:rFonts w:ascii="Times New Roman" w:hAnsi="Times New Roman" w:cs="Times New Roman"/>
            <w:sz w:val="28"/>
            <w:szCs w:val="28"/>
          </w:rPr>
          <w:t>подпунктом 2 пункта 1 статьи 242.26</w:t>
        </w:r>
      </w:hyperlink>
      <w:r w:rsidRPr="00B2599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установлены требования об осуществлении казначейского сопровождения целевых средств, предоставляемых на основании таких соглашений.</w:t>
      </w:r>
    </w:p>
    <w:p w:rsidR="008B5509" w:rsidRPr="001405E8" w:rsidRDefault="002B3E39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B5509" w:rsidRPr="001405E8">
        <w:rPr>
          <w:rFonts w:ascii="Times New Roman" w:hAnsi="Times New Roman" w:cs="Times New Roman"/>
          <w:sz w:val="28"/>
          <w:szCs w:val="28"/>
        </w:rPr>
        <w:t>. Муниципальные контракты, договоры (соглашения), контракты (договоры) должны содержать положения:</w:t>
      </w:r>
    </w:p>
    <w:p w:rsidR="008B5509" w:rsidRPr="001405E8" w:rsidRDefault="008B5509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 xml:space="preserve">об открытии в </w:t>
      </w:r>
      <w:r w:rsidR="001405E8">
        <w:rPr>
          <w:rFonts w:ascii="Times New Roman" w:hAnsi="Times New Roman" w:cs="Times New Roman"/>
          <w:sz w:val="28"/>
          <w:szCs w:val="28"/>
        </w:rPr>
        <w:t>ф</w:t>
      </w:r>
      <w:r w:rsidRPr="001405E8">
        <w:rPr>
          <w:rFonts w:ascii="Times New Roman" w:hAnsi="Times New Roman" w:cs="Times New Roman"/>
          <w:sz w:val="28"/>
          <w:szCs w:val="28"/>
        </w:rPr>
        <w:t>инансов</w:t>
      </w:r>
      <w:r w:rsidR="001405E8">
        <w:rPr>
          <w:rFonts w:ascii="Times New Roman" w:hAnsi="Times New Roman" w:cs="Times New Roman"/>
          <w:sz w:val="28"/>
          <w:szCs w:val="28"/>
        </w:rPr>
        <w:t>ом отделе</w:t>
      </w:r>
      <w:r w:rsidRPr="001405E8">
        <w:rPr>
          <w:rFonts w:ascii="Times New Roman" w:hAnsi="Times New Roman" w:cs="Times New Roman"/>
          <w:sz w:val="28"/>
          <w:szCs w:val="28"/>
        </w:rPr>
        <w:t xml:space="preserve"> участниками казначейского </w:t>
      </w:r>
      <w:r w:rsidRPr="001405E8">
        <w:rPr>
          <w:rFonts w:ascii="Times New Roman" w:hAnsi="Times New Roman" w:cs="Times New Roman"/>
          <w:sz w:val="28"/>
          <w:szCs w:val="28"/>
        </w:rPr>
        <w:lastRenderedPageBreak/>
        <w:t xml:space="preserve">сопровождения лицевых счетов для осуществления и отражения операций со средствами участников казначейского сопровождения в соответствии с порядком открытия лицевых счетов участникам казначейского сопровождения, установленным </w:t>
      </w:r>
      <w:r w:rsidR="001405E8">
        <w:rPr>
          <w:rFonts w:ascii="Times New Roman" w:hAnsi="Times New Roman" w:cs="Times New Roman"/>
          <w:sz w:val="28"/>
          <w:szCs w:val="28"/>
        </w:rPr>
        <w:t>финансовым отделом</w:t>
      </w:r>
      <w:r w:rsidRPr="001405E8">
        <w:rPr>
          <w:rFonts w:ascii="Times New Roman" w:hAnsi="Times New Roman" w:cs="Times New Roman"/>
          <w:sz w:val="28"/>
          <w:szCs w:val="28"/>
        </w:rPr>
        <w:t>;</w:t>
      </w:r>
    </w:p>
    <w:p w:rsidR="008B5509" w:rsidRPr="001405E8" w:rsidRDefault="008B5509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 xml:space="preserve">о предоставлении в </w:t>
      </w:r>
      <w:r w:rsidR="001405E8">
        <w:rPr>
          <w:rFonts w:ascii="Times New Roman" w:hAnsi="Times New Roman" w:cs="Times New Roman"/>
          <w:sz w:val="28"/>
          <w:szCs w:val="28"/>
        </w:rPr>
        <w:t>финансовый отдел</w:t>
      </w:r>
      <w:r w:rsidRPr="001405E8">
        <w:rPr>
          <w:rFonts w:ascii="Times New Roman" w:hAnsi="Times New Roman" w:cs="Times New Roman"/>
          <w:sz w:val="28"/>
          <w:szCs w:val="28"/>
        </w:rPr>
        <w:t xml:space="preserve"> документов, установленных порядком осуществления </w:t>
      </w:r>
      <w:r w:rsidR="001405E8">
        <w:rPr>
          <w:rFonts w:ascii="Times New Roman" w:hAnsi="Times New Roman" w:cs="Times New Roman"/>
          <w:sz w:val="28"/>
          <w:szCs w:val="28"/>
        </w:rPr>
        <w:t>финансовым отделом</w:t>
      </w:r>
      <w:r w:rsidRPr="001405E8">
        <w:rPr>
          <w:rFonts w:ascii="Times New Roman" w:hAnsi="Times New Roman" w:cs="Times New Roman"/>
          <w:sz w:val="28"/>
          <w:szCs w:val="28"/>
        </w:rPr>
        <w:t xml:space="preserve"> санкционирования операций со средствами участников казначейского сопровождения при казначейском сопровождении целевых средств, утвержденным </w:t>
      </w:r>
      <w:r w:rsidR="001405E8">
        <w:rPr>
          <w:rFonts w:ascii="Times New Roman" w:hAnsi="Times New Roman" w:cs="Times New Roman"/>
          <w:sz w:val="28"/>
          <w:szCs w:val="28"/>
        </w:rPr>
        <w:t>финансовым отделом</w:t>
      </w:r>
      <w:r w:rsidRPr="001405E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11" w:history="1">
        <w:r w:rsidRPr="001405E8">
          <w:rPr>
            <w:rFonts w:ascii="Times New Roman" w:hAnsi="Times New Roman" w:cs="Times New Roman"/>
            <w:sz w:val="28"/>
            <w:szCs w:val="28"/>
          </w:rPr>
          <w:t>пунктом 5 статьи 242.23</w:t>
        </w:r>
      </w:hyperlink>
      <w:r w:rsidRPr="001405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порядок санкционирования);</w:t>
      </w:r>
    </w:p>
    <w:p w:rsidR="008B5509" w:rsidRPr="001405E8" w:rsidRDefault="008B5509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>об указании в контрактах (договорах), распоряжениях, а также документах, установленных порядком санкционирования, идентификатора муниципального контракта,  сформированного в порядке, установленном Министерством финансов Российской Федерации;</w:t>
      </w:r>
    </w:p>
    <w:p w:rsidR="008B5509" w:rsidRPr="001405E8" w:rsidRDefault="008B5509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>о ведении раздельного учета результатов финансово-хозяйственной деятельности по каждому муниципальном</w:t>
      </w:r>
      <w:bookmarkStart w:id="3" w:name="_GoBack"/>
      <w:bookmarkEnd w:id="3"/>
      <w:r w:rsidRPr="001405E8">
        <w:rPr>
          <w:rFonts w:ascii="Times New Roman" w:hAnsi="Times New Roman" w:cs="Times New Roman"/>
          <w:sz w:val="28"/>
          <w:szCs w:val="28"/>
        </w:rPr>
        <w:t>у контракту, контракту (договору)  в соответствии с порядком, установленным Правительством Российской Федерации;</w:t>
      </w:r>
    </w:p>
    <w:p w:rsidR="008B5509" w:rsidRPr="001405E8" w:rsidRDefault="008B5509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>о формировании в установленных Правительством Российской Федерации случаях информации о структуре цены муниципального контракта, контракта (договора), в порядке и по форме, установленным Министерством финансов Российской Федерации;</w:t>
      </w:r>
    </w:p>
    <w:p w:rsidR="008B5509" w:rsidRDefault="008B5509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 xml:space="preserve">о соблюдении запретов на перечисление средств с лицевого счета, предназначенного для учета операций со средствами участников казначейского сопровождения, установленных </w:t>
      </w:r>
      <w:hyperlink r:id="rId12" w:history="1">
        <w:r w:rsidRPr="001405E8">
          <w:rPr>
            <w:rFonts w:ascii="Times New Roman" w:hAnsi="Times New Roman" w:cs="Times New Roman"/>
            <w:sz w:val="28"/>
            <w:szCs w:val="28"/>
          </w:rPr>
          <w:t>пунктом 3 статьи 242.23</w:t>
        </w:r>
      </w:hyperlink>
      <w:r w:rsidRPr="001405E8">
        <w:rPr>
          <w:rFonts w:ascii="Times New Roman" w:hAnsi="Times New Roman" w:cs="Times New Roman"/>
          <w:sz w:val="28"/>
          <w:szCs w:val="28"/>
        </w:rPr>
        <w:t xml:space="preserve"> Бюджетно</w:t>
      </w:r>
      <w:r w:rsidR="0057079A">
        <w:rPr>
          <w:rFonts w:ascii="Times New Roman" w:hAnsi="Times New Roman" w:cs="Times New Roman"/>
          <w:sz w:val="28"/>
          <w:szCs w:val="28"/>
        </w:rPr>
        <w:t>го кодекса Российской Федерации;</w:t>
      </w:r>
    </w:p>
    <w:p w:rsidR="0057079A" w:rsidRPr="0057079A" w:rsidRDefault="0057079A" w:rsidP="008B0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79A">
        <w:rPr>
          <w:rFonts w:ascii="Times New Roman" w:hAnsi="Times New Roman" w:cs="Times New Roman"/>
          <w:sz w:val="28"/>
          <w:szCs w:val="28"/>
        </w:rPr>
        <w:t xml:space="preserve">о соблюдении в случаях и порядке, установленных Правительством Российской Федерации, положений по расширенному казначейскому сопровождению в соответствии </w:t>
      </w:r>
      <w:r w:rsidR="008B03C0">
        <w:rPr>
          <w:rFonts w:ascii="Times New Roman" w:hAnsi="Times New Roman" w:cs="Times New Roman"/>
          <w:sz w:val="28"/>
          <w:szCs w:val="28"/>
        </w:rPr>
        <w:t>с</w:t>
      </w:r>
      <w:r w:rsidRPr="0057079A">
        <w:rPr>
          <w:rFonts w:ascii="Times New Roman" w:hAnsi="Times New Roman" w:cs="Times New Roman"/>
          <w:sz w:val="28"/>
          <w:szCs w:val="28"/>
        </w:rPr>
        <w:t xml:space="preserve">о </w:t>
      </w:r>
      <w:hyperlink r:id="rId13" w:history="1">
        <w:r w:rsidRPr="0057079A">
          <w:rPr>
            <w:rFonts w:ascii="Times New Roman" w:hAnsi="Times New Roman" w:cs="Times New Roman"/>
            <w:sz w:val="28"/>
            <w:szCs w:val="28"/>
          </w:rPr>
          <w:t>статьей 242.24</w:t>
        </w:r>
      </w:hyperlink>
      <w:r w:rsidRPr="0057079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B5509" w:rsidRPr="001405E8" w:rsidRDefault="0057079A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3"/>
      <w:bookmarkEnd w:id="4"/>
      <w:r>
        <w:rPr>
          <w:rFonts w:ascii="Times New Roman" w:hAnsi="Times New Roman" w:cs="Times New Roman"/>
          <w:sz w:val="28"/>
          <w:szCs w:val="28"/>
        </w:rPr>
        <w:t>4</w:t>
      </w:r>
      <w:r w:rsidR="008B5509" w:rsidRPr="001405E8">
        <w:rPr>
          <w:rFonts w:ascii="Times New Roman" w:hAnsi="Times New Roman" w:cs="Times New Roman"/>
          <w:sz w:val="28"/>
          <w:szCs w:val="28"/>
        </w:rPr>
        <w:t>.</w:t>
      </w:r>
      <w:r w:rsidR="008B03C0">
        <w:rPr>
          <w:rFonts w:ascii="Times New Roman" w:hAnsi="Times New Roman" w:cs="Times New Roman"/>
          <w:sz w:val="28"/>
          <w:szCs w:val="28"/>
        </w:rPr>
        <w:t xml:space="preserve"> </w:t>
      </w:r>
      <w:r w:rsidR="008B5509" w:rsidRPr="001405E8">
        <w:rPr>
          <w:rFonts w:ascii="Times New Roman" w:hAnsi="Times New Roman" w:cs="Times New Roman"/>
          <w:sz w:val="28"/>
          <w:szCs w:val="28"/>
        </w:rPr>
        <w:t>Операции с целевыми средствами участника казначейского сопровождения осуществляются на казначейском счете для осуществления и отражения операций с денежными средствами участников казначейского сопровождения, открываемо</w:t>
      </w:r>
      <w:r w:rsidR="009B6376">
        <w:rPr>
          <w:rFonts w:ascii="Times New Roman" w:hAnsi="Times New Roman" w:cs="Times New Roman"/>
          <w:sz w:val="28"/>
          <w:szCs w:val="28"/>
        </w:rPr>
        <w:t>м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 в Управлении Федерального казначейства по Оренбургской области  (далее - Управление Федерального казначейства), на лицевом счете участника казначейского сопровождения (далее - лицевой счет), открываемом в порядке, установленном </w:t>
      </w:r>
      <w:r w:rsidR="009B6376">
        <w:rPr>
          <w:rFonts w:ascii="Times New Roman" w:hAnsi="Times New Roman" w:cs="Times New Roman"/>
          <w:sz w:val="28"/>
          <w:szCs w:val="28"/>
        </w:rPr>
        <w:t>финансовым отделом</w:t>
      </w:r>
      <w:r w:rsidR="008B5509" w:rsidRPr="001405E8">
        <w:rPr>
          <w:rFonts w:ascii="Times New Roman" w:hAnsi="Times New Roman" w:cs="Times New Roman"/>
          <w:sz w:val="28"/>
          <w:szCs w:val="28"/>
        </w:rPr>
        <w:t>.</w:t>
      </w:r>
    </w:p>
    <w:p w:rsidR="008B5509" w:rsidRPr="001405E8" w:rsidRDefault="0057079A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44"/>
      <w:bookmarkEnd w:id="5"/>
      <w:r>
        <w:rPr>
          <w:rFonts w:ascii="Times New Roman" w:hAnsi="Times New Roman" w:cs="Times New Roman"/>
          <w:sz w:val="28"/>
          <w:szCs w:val="28"/>
        </w:rPr>
        <w:t>5</w:t>
      </w:r>
      <w:r w:rsidR="008B5509" w:rsidRPr="001405E8">
        <w:rPr>
          <w:rFonts w:ascii="Times New Roman" w:hAnsi="Times New Roman" w:cs="Times New Roman"/>
          <w:sz w:val="28"/>
          <w:szCs w:val="28"/>
        </w:rPr>
        <w:t>. При открытии в финансов</w:t>
      </w:r>
      <w:r w:rsidR="003B1A29">
        <w:rPr>
          <w:rFonts w:ascii="Times New Roman" w:hAnsi="Times New Roman" w:cs="Times New Roman"/>
          <w:sz w:val="28"/>
          <w:szCs w:val="28"/>
        </w:rPr>
        <w:t>ом отделе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 лицевых счетов и осуществлении операций на указанных лицевых счетах Управлением Федерального казначейства осуществляется проведение бюджетного мониторинга в порядке, установленном Правительством Российской Федерации в соответствии со </w:t>
      </w:r>
      <w:hyperlink r:id="rId14" w:history="1">
        <w:r w:rsidR="008B5509" w:rsidRPr="001405E8">
          <w:rPr>
            <w:rFonts w:ascii="Times New Roman" w:hAnsi="Times New Roman" w:cs="Times New Roman"/>
            <w:sz w:val="28"/>
            <w:szCs w:val="28"/>
          </w:rPr>
          <w:t>статьей 242.13-1</w:t>
        </w:r>
      </w:hyperlink>
      <w:r w:rsidR="008B5509" w:rsidRPr="001405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8B5509" w:rsidRPr="001405E8" w:rsidRDefault="0057079A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. Операции с целевыми средствами, отраженными на лицевых счетах, проводятся после осуществления </w:t>
      </w:r>
      <w:r w:rsidR="009B6376">
        <w:rPr>
          <w:rFonts w:ascii="Times New Roman" w:hAnsi="Times New Roman" w:cs="Times New Roman"/>
          <w:sz w:val="28"/>
          <w:szCs w:val="28"/>
        </w:rPr>
        <w:t>финансовым отделом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 санкционирования </w:t>
      </w:r>
      <w:r w:rsidR="008B5509" w:rsidRPr="001405E8">
        <w:rPr>
          <w:rFonts w:ascii="Times New Roman" w:hAnsi="Times New Roman" w:cs="Times New Roman"/>
          <w:sz w:val="28"/>
          <w:szCs w:val="28"/>
        </w:rPr>
        <w:lastRenderedPageBreak/>
        <w:t xml:space="preserve">расходов в соответствии </w:t>
      </w:r>
      <w:r w:rsidR="009B6376">
        <w:rPr>
          <w:rFonts w:ascii="Times New Roman" w:hAnsi="Times New Roman" w:cs="Times New Roman"/>
          <w:sz w:val="28"/>
          <w:szCs w:val="28"/>
        </w:rPr>
        <w:t xml:space="preserve"> </w:t>
      </w:r>
      <w:r w:rsidR="008B5509" w:rsidRPr="001405E8">
        <w:rPr>
          <w:rFonts w:ascii="Times New Roman" w:hAnsi="Times New Roman" w:cs="Times New Roman"/>
          <w:sz w:val="28"/>
          <w:szCs w:val="28"/>
        </w:rPr>
        <w:t>с порядком санкционирования.</w:t>
      </w:r>
    </w:p>
    <w:p w:rsidR="008B03C0" w:rsidRDefault="0057079A" w:rsidP="008B03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B5509" w:rsidRPr="001405E8">
        <w:rPr>
          <w:rFonts w:ascii="Times New Roman" w:hAnsi="Times New Roman" w:cs="Times New Roman"/>
          <w:sz w:val="28"/>
          <w:szCs w:val="28"/>
        </w:rPr>
        <w:t>. При казначейском сопровождении ведение и использование лицевого счета</w:t>
      </w:r>
      <w:r w:rsidR="008B03C0">
        <w:rPr>
          <w:rFonts w:ascii="Times New Roman" w:hAnsi="Times New Roman" w:cs="Times New Roman"/>
          <w:sz w:val="28"/>
          <w:szCs w:val="28"/>
        </w:rPr>
        <w:t xml:space="preserve">  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 (режим </w:t>
      </w:r>
      <w:r w:rsidR="008B03C0">
        <w:rPr>
          <w:rFonts w:ascii="Times New Roman" w:hAnsi="Times New Roman" w:cs="Times New Roman"/>
          <w:sz w:val="28"/>
          <w:szCs w:val="28"/>
        </w:rPr>
        <w:t xml:space="preserve"> 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лицевого </w:t>
      </w:r>
      <w:r w:rsidR="008B03C0">
        <w:rPr>
          <w:rFonts w:ascii="Times New Roman" w:hAnsi="Times New Roman" w:cs="Times New Roman"/>
          <w:sz w:val="28"/>
          <w:szCs w:val="28"/>
        </w:rPr>
        <w:t xml:space="preserve"> 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счета), </w:t>
      </w:r>
      <w:r w:rsidR="008B03C0">
        <w:rPr>
          <w:rFonts w:ascii="Times New Roman" w:hAnsi="Times New Roman" w:cs="Times New Roman"/>
          <w:sz w:val="28"/>
          <w:szCs w:val="28"/>
        </w:rPr>
        <w:t xml:space="preserve">  </w:t>
      </w:r>
      <w:r w:rsidR="008B5509" w:rsidRPr="001405E8">
        <w:rPr>
          <w:rFonts w:ascii="Times New Roman" w:hAnsi="Times New Roman" w:cs="Times New Roman"/>
          <w:sz w:val="28"/>
          <w:szCs w:val="28"/>
        </w:rPr>
        <w:t>на</w:t>
      </w:r>
      <w:r w:rsidR="008B03C0">
        <w:rPr>
          <w:rFonts w:ascii="Times New Roman" w:hAnsi="Times New Roman" w:cs="Times New Roman"/>
          <w:sz w:val="28"/>
          <w:szCs w:val="28"/>
        </w:rPr>
        <w:t xml:space="preserve">  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 котором </w:t>
      </w:r>
      <w:r w:rsidR="008B03C0">
        <w:rPr>
          <w:rFonts w:ascii="Times New Roman" w:hAnsi="Times New Roman" w:cs="Times New Roman"/>
          <w:sz w:val="28"/>
          <w:szCs w:val="28"/>
        </w:rPr>
        <w:t xml:space="preserve">  </w:t>
      </w:r>
      <w:r w:rsidR="008B5509" w:rsidRPr="001405E8">
        <w:rPr>
          <w:rFonts w:ascii="Times New Roman" w:hAnsi="Times New Roman" w:cs="Times New Roman"/>
          <w:sz w:val="28"/>
          <w:szCs w:val="28"/>
        </w:rPr>
        <w:t>осуществляются</w:t>
      </w:r>
      <w:r w:rsidR="008B03C0">
        <w:rPr>
          <w:rFonts w:ascii="Times New Roman" w:hAnsi="Times New Roman" w:cs="Times New Roman"/>
          <w:sz w:val="28"/>
          <w:szCs w:val="28"/>
        </w:rPr>
        <w:t xml:space="preserve">  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 операции, </w:t>
      </w:r>
    </w:p>
    <w:p w:rsidR="008B5509" w:rsidRPr="001405E8" w:rsidRDefault="008B5509" w:rsidP="008B03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w:anchor="P43" w:history="1">
        <w:r w:rsidRPr="001405E8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Pr="001405E8">
        <w:rPr>
          <w:rFonts w:ascii="Times New Roman" w:hAnsi="Times New Roman" w:cs="Times New Roman"/>
          <w:sz w:val="28"/>
          <w:szCs w:val="28"/>
        </w:rPr>
        <w:t xml:space="preserve"> Порядка, участники казначейского сопровождения обязаны соблюдать требования, предусмотренные </w:t>
      </w:r>
      <w:hyperlink r:id="rId15" w:history="1">
        <w:r w:rsidRPr="001405E8">
          <w:rPr>
            <w:rFonts w:ascii="Times New Roman" w:hAnsi="Times New Roman" w:cs="Times New Roman"/>
            <w:sz w:val="28"/>
            <w:szCs w:val="28"/>
          </w:rPr>
          <w:t>пунктом 3 статьи 242.23</w:t>
        </w:r>
      </w:hyperlink>
      <w:r w:rsidRPr="001405E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устанавливающие запрет на перечисление средств с лицевого счета.</w:t>
      </w:r>
    </w:p>
    <w:p w:rsidR="0057079A" w:rsidRPr="0057079A" w:rsidRDefault="0057079A" w:rsidP="005707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079A">
        <w:rPr>
          <w:rFonts w:ascii="Times New Roman" w:hAnsi="Times New Roman" w:cs="Times New Roman"/>
          <w:sz w:val="28"/>
          <w:szCs w:val="28"/>
        </w:rPr>
        <w:t xml:space="preserve">8. Финансовый отдел осуществляет расширенное казначейское сопровождение целевых средств в случаях и в порядке, установленных </w:t>
      </w:r>
      <w:hyperlink r:id="rId16" w:history="1">
        <w:r w:rsidRPr="0057079A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57079A">
        <w:rPr>
          <w:rFonts w:ascii="Times New Roman" w:hAnsi="Times New Roman" w:cs="Times New Roman"/>
          <w:sz w:val="28"/>
          <w:szCs w:val="28"/>
        </w:rPr>
        <w:t xml:space="preserve"> расширенного казначейского сопровождения, утвержденными постановлением Правительства Российской Федерации от 24 ноября 2021 года № 2024 "О правилах казначейского сопровождения".</w:t>
      </w:r>
    </w:p>
    <w:p w:rsidR="008B5509" w:rsidRPr="001405E8" w:rsidRDefault="0057079A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. При казначейском сопровождении обмен документами между </w:t>
      </w:r>
      <w:r w:rsidR="009B6376">
        <w:rPr>
          <w:rFonts w:ascii="Times New Roman" w:hAnsi="Times New Roman" w:cs="Times New Roman"/>
          <w:sz w:val="28"/>
          <w:szCs w:val="28"/>
        </w:rPr>
        <w:t>финансовым отделом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, получателем средств бюджета </w:t>
      </w:r>
      <w:r w:rsidR="009B637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8B5509" w:rsidRPr="001405E8">
        <w:rPr>
          <w:rFonts w:ascii="Times New Roman" w:hAnsi="Times New Roman" w:cs="Times New Roman"/>
          <w:sz w:val="28"/>
          <w:szCs w:val="28"/>
        </w:rPr>
        <w:t>, до которого доведены лимиты бюджетных обязательств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 - электронная подпись).</w:t>
      </w:r>
    </w:p>
    <w:p w:rsidR="008B5509" w:rsidRPr="001405E8" w:rsidRDefault="008B5509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05E8">
        <w:rPr>
          <w:rFonts w:ascii="Times New Roman" w:hAnsi="Times New Roman" w:cs="Times New Roman"/>
          <w:sz w:val="28"/>
          <w:szCs w:val="28"/>
        </w:rPr>
        <w:t>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8B5509" w:rsidRDefault="0057079A" w:rsidP="001405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. Информация о муниципальных контрактах, договорах (соглашениях), контрактах (договорах), о лицевых счетах и об операциях по зачислению и списанию целевых средств, отраженных на лицевых счетах, в порядке, установленном Федеральным казначейством, ежедневно (в рабочие дни) предоставляется </w:t>
      </w:r>
      <w:r w:rsidR="009B6376">
        <w:rPr>
          <w:rFonts w:ascii="Times New Roman" w:hAnsi="Times New Roman" w:cs="Times New Roman"/>
          <w:sz w:val="28"/>
          <w:szCs w:val="28"/>
        </w:rPr>
        <w:t>финансовым отделом</w:t>
      </w:r>
      <w:r w:rsidR="008B5509" w:rsidRPr="001405E8">
        <w:rPr>
          <w:rFonts w:ascii="Times New Roman" w:hAnsi="Times New Roman" w:cs="Times New Roman"/>
          <w:sz w:val="28"/>
          <w:szCs w:val="28"/>
        </w:rPr>
        <w:t xml:space="preserve"> в подсистему информационно-аналитического обеспечения государственной интегрированной информационной системы управления общественными финансами "Электронный бюджет", оператором которой является Федеральное казначейство.</w:t>
      </w:r>
    </w:p>
    <w:p w:rsidR="008B6D06" w:rsidRPr="008B6D06" w:rsidRDefault="008B6D06" w:rsidP="008B6D06">
      <w:pPr>
        <w:autoSpaceDE w:val="0"/>
        <w:autoSpaceDN w:val="0"/>
        <w:ind w:firstLine="709"/>
        <w:jc w:val="center"/>
        <w:outlineLvl w:val="1"/>
        <w:rPr>
          <w:rFonts w:cs="Times New Roman"/>
          <w:b/>
          <w:bCs/>
          <w:color w:val="000000" w:themeColor="text1"/>
          <w:sz w:val="28"/>
          <w:szCs w:val="28"/>
          <w:lang w:eastAsia="ru-RU"/>
        </w:rPr>
      </w:pPr>
      <w:r w:rsidRPr="008B6D06"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>Особенности казначейского сопровождения</w:t>
      </w:r>
    </w:p>
    <w:p w:rsidR="008B6D06" w:rsidRPr="008B6D06" w:rsidRDefault="008B6D06" w:rsidP="008B6D06">
      <w:pPr>
        <w:autoSpaceDE w:val="0"/>
        <w:autoSpaceDN w:val="0"/>
        <w:ind w:firstLine="709"/>
        <w:jc w:val="center"/>
        <w:rPr>
          <w:rFonts w:cs="Times New Roman"/>
          <w:b/>
          <w:bCs/>
          <w:color w:val="000000" w:themeColor="text1"/>
          <w:sz w:val="28"/>
          <w:szCs w:val="28"/>
          <w:lang w:eastAsia="ru-RU"/>
        </w:rPr>
      </w:pPr>
      <w:r w:rsidRPr="008B6D06"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>целевых средств, предоставляемых на основании соглашений</w:t>
      </w:r>
    </w:p>
    <w:p w:rsidR="008B6D06" w:rsidRPr="008B6D06" w:rsidRDefault="008B6D06" w:rsidP="008B6D06">
      <w:pPr>
        <w:autoSpaceDE w:val="0"/>
        <w:autoSpaceDN w:val="0"/>
        <w:ind w:firstLine="709"/>
        <w:jc w:val="center"/>
        <w:rPr>
          <w:rFonts w:cs="Times New Roman"/>
          <w:b/>
          <w:bCs/>
          <w:color w:val="000000" w:themeColor="text1"/>
          <w:sz w:val="28"/>
          <w:szCs w:val="28"/>
          <w:lang w:eastAsia="ru-RU"/>
        </w:rPr>
      </w:pPr>
      <w:r w:rsidRPr="008B6D06">
        <w:rPr>
          <w:rFonts w:cs="Times New Roman"/>
          <w:b/>
          <w:bCs/>
          <w:color w:val="000000" w:themeColor="text1"/>
          <w:sz w:val="28"/>
          <w:szCs w:val="28"/>
          <w:lang w:eastAsia="ru-RU"/>
        </w:rPr>
        <w:t>о предоставлении субсидий юридическим лицам</w:t>
      </w:r>
    </w:p>
    <w:p w:rsidR="008B6D06" w:rsidRPr="008B6D06" w:rsidRDefault="008B6D06" w:rsidP="008B6D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000000" w:themeColor="text1"/>
          <w:sz w:val="28"/>
          <w:szCs w:val="28"/>
          <w:lang w:eastAsia="ru-RU"/>
        </w:rPr>
      </w:pPr>
    </w:p>
    <w:p w:rsidR="008B6D06" w:rsidRPr="008B6D06" w:rsidRDefault="0057079A" w:rsidP="008B6D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000000" w:themeColor="text1"/>
          <w:sz w:val="28"/>
          <w:szCs w:val="28"/>
          <w:lang w:eastAsia="ru-RU"/>
        </w:rPr>
      </w:pPr>
      <w:bookmarkStart w:id="6" w:name="Par61"/>
      <w:bookmarkEnd w:id="6"/>
      <w:r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11</w:t>
      </w:r>
      <w:r w:rsidR="008B6D06"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. При</w:t>
      </w:r>
      <w:r w:rsidR="0055668E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06"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казначейском</w:t>
      </w:r>
      <w:r w:rsidR="0055668E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06"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сопровождении </w:t>
      </w:r>
      <w:r w:rsidR="0055668E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06"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субсидий, </w:t>
      </w:r>
      <w:r w:rsidR="0055668E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</w:t>
      </w:r>
      <w:r w:rsidR="008B6D06"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предоставляемых участникам казначейского сопровождения, предоставление таких субсидий осуществляется с лицевого счета получателя средств в пределах лимитов бюджетных обязательств, доведенных получателю средств местного бюджета для предоставления субсидии по кодам бюджетной классификации с указанием кодов дополнительной классификации расходов местного </w:t>
      </w:r>
      <w:r w:rsidR="008B6D06"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lastRenderedPageBreak/>
        <w:t>бюджета (мероприятия, типа средств).</w:t>
      </w:r>
    </w:p>
    <w:p w:rsidR="008B6D06" w:rsidRPr="008B6D06" w:rsidRDefault="00936067" w:rsidP="008B6D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000000" w:themeColor="text1"/>
          <w:sz w:val="28"/>
          <w:szCs w:val="28"/>
          <w:lang w:eastAsia="ru-RU"/>
        </w:rPr>
      </w:pPr>
      <w:r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1</w:t>
      </w:r>
      <w:r w:rsidR="0057079A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2</w:t>
      </w:r>
      <w:r w:rsidR="008B6D06"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. Перечисление субсидий участникам казначейского сопровождения с лицевых счетов, указанных в </w:t>
      </w:r>
      <w:hyperlink w:anchor="Par61" w:tooltip="12. При казначейском сопровождении субсидий, предоставляемых участникам казначейского сопровождения, предоставление таких субсидий осуществляется с лицевого счета получателя средств в пределах лимитов бюджетных обязательств, доведенных получателю средств местн" w:history="1">
        <w:r w:rsidR="008B6D06" w:rsidRPr="008B6D06">
          <w:rPr>
            <w:rFonts w:eastAsiaTheme="minorEastAsia" w:cs="Times New Roman"/>
            <w:color w:val="000000" w:themeColor="text1"/>
            <w:sz w:val="28"/>
            <w:szCs w:val="28"/>
            <w:lang w:eastAsia="ru-RU"/>
          </w:rPr>
          <w:t>пункте</w:t>
        </w:r>
        <w:r>
          <w:rPr>
            <w:rFonts w:eastAsiaTheme="minorEastAsia" w:cs="Times New Roman"/>
            <w:color w:val="000000" w:themeColor="text1"/>
            <w:sz w:val="28"/>
            <w:szCs w:val="28"/>
            <w:lang w:eastAsia="ru-RU"/>
          </w:rPr>
          <w:t xml:space="preserve"> </w:t>
        </w:r>
        <w:r w:rsidR="0057079A">
          <w:rPr>
            <w:rFonts w:eastAsiaTheme="minorEastAsia" w:cs="Times New Roman"/>
            <w:color w:val="000000" w:themeColor="text1"/>
            <w:sz w:val="28"/>
            <w:szCs w:val="28"/>
            <w:lang w:eastAsia="ru-RU"/>
          </w:rPr>
          <w:t>11</w:t>
        </w:r>
        <w:r w:rsidR="008B6D06" w:rsidRPr="008B6D06">
          <w:rPr>
            <w:rFonts w:eastAsiaTheme="minorEastAsia" w:cs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r w:rsidR="008B6D06"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настоящего Порядка, на соответствующие лицевые счета, открытые в финансовом отделе для учета операций, осуществляемых бюджетными и автономными учреждениями, получателями средств из бюджета, получающих средства из местного бюджета на основании договоров (соглашений) о предоставлении субсидий, осуществляется в порядке, установленном финансов</w:t>
      </w:r>
      <w:r w:rsidR="00207960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ы</w:t>
      </w:r>
      <w:r w:rsidR="008B6D06"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м отделом, в пределах суммы, необходимой для оплаты денежных обязательств по расходам участника казначейского сопровождения, источником финансового обеспечения которых являются субсидии.</w:t>
      </w:r>
    </w:p>
    <w:p w:rsidR="008B6D06" w:rsidRPr="008B6D06" w:rsidRDefault="008B6D06" w:rsidP="008B6D0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color w:val="000000" w:themeColor="text1"/>
          <w:sz w:val="28"/>
          <w:szCs w:val="28"/>
          <w:lang w:eastAsia="ru-RU"/>
        </w:rPr>
      </w:pPr>
      <w:r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1</w:t>
      </w:r>
      <w:r w:rsidR="0057079A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3</w:t>
      </w:r>
      <w:r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. Операции по списанию целевых средств, источником финансового обеспечения которых являются субсидии, предоставляемые участникам казначейского сопровождения, указанные в </w:t>
      </w:r>
      <w:hyperlink w:anchor="Par61" w:tooltip="12. При казначейском сопровождении субсидий, предоставляемых участникам казначейского сопровождения, предоставление таких субсидий осуществляется с лицевого счета получателя средств в пределах лимитов бюджетных обязательств, доведенных получателю средств местн" w:history="1">
        <w:r w:rsidRPr="008B6D06">
          <w:rPr>
            <w:rFonts w:eastAsiaTheme="minorEastAsia" w:cs="Times New Roman"/>
            <w:color w:val="000000" w:themeColor="text1"/>
            <w:sz w:val="28"/>
            <w:szCs w:val="28"/>
            <w:lang w:eastAsia="ru-RU"/>
          </w:rPr>
          <w:t>пункте 1</w:t>
        </w:r>
      </w:hyperlink>
      <w:r w:rsidR="0057079A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2</w:t>
      </w:r>
      <w:r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настоящего Порядка, осуществляются не позднее 2-го рабочего дня, следующего за днем представления участником казначейского сопровождения в финансов</w:t>
      </w:r>
      <w:r w:rsidR="00207960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>ый</w:t>
      </w:r>
      <w:r w:rsidRPr="008B6D06">
        <w:rPr>
          <w:rFonts w:eastAsiaTheme="minorEastAsia" w:cs="Times New Roman"/>
          <w:color w:val="000000" w:themeColor="text1"/>
          <w:sz w:val="28"/>
          <w:szCs w:val="28"/>
          <w:lang w:eastAsia="ru-RU"/>
        </w:rPr>
        <w:t xml:space="preserve"> отдел распоряжений для оплаты денежных обязательств участника казначейского сопровождения после их проверки в соответствии с порядком санкционирования.</w:t>
      </w:r>
    </w:p>
    <w:p w:rsidR="003B1A29" w:rsidRDefault="003B1A29" w:rsidP="003B1A29">
      <w:pPr>
        <w:jc w:val="both"/>
      </w:pPr>
    </w:p>
    <w:p w:rsidR="003B1A29" w:rsidRDefault="003B1A29" w:rsidP="003B1A29">
      <w:pPr>
        <w:jc w:val="both"/>
      </w:pPr>
    </w:p>
    <w:p w:rsidR="003B1A29" w:rsidRDefault="003B1A29" w:rsidP="003B1A29">
      <w:pPr>
        <w:jc w:val="both"/>
      </w:pPr>
    </w:p>
    <w:sectPr w:rsidR="003B1A29" w:rsidSect="004D0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66E53"/>
    <w:multiLevelType w:val="hybridMultilevel"/>
    <w:tmpl w:val="EA1CFC22"/>
    <w:lvl w:ilvl="0" w:tplc="E116BC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5509"/>
    <w:rsid w:val="00034F95"/>
    <w:rsid w:val="001405E8"/>
    <w:rsid w:val="00152AB2"/>
    <w:rsid w:val="00207960"/>
    <w:rsid w:val="002B3E39"/>
    <w:rsid w:val="003B1A29"/>
    <w:rsid w:val="00462D56"/>
    <w:rsid w:val="004D0040"/>
    <w:rsid w:val="0055668E"/>
    <w:rsid w:val="0057079A"/>
    <w:rsid w:val="007A5A68"/>
    <w:rsid w:val="008B03C0"/>
    <w:rsid w:val="008B5509"/>
    <w:rsid w:val="008B6D06"/>
    <w:rsid w:val="008C4BD3"/>
    <w:rsid w:val="00936067"/>
    <w:rsid w:val="009B6376"/>
    <w:rsid w:val="00A026BC"/>
    <w:rsid w:val="00B2599A"/>
    <w:rsid w:val="00B56118"/>
    <w:rsid w:val="00B72483"/>
    <w:rsid w:val="00B81AEF"/>
    <w:rsid w:val="00C07A45"/>
    <w:rsid w:val="00F171DA"/>
    <w:rsid w:val="00F77401"/>
    <w:rsid w:val="00F8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5509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8B550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9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96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832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07A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D4644D1CF8DE85EA3B87E707BA954266F4BFF889778027CBFFFC58C938AF1ACDE777CADBB77DBC678CD245578A7C42FF48034BEFBF0ADFv4l9G" TargetMode="External"/><Relationship Id="rId13" Type="http://schemas.openxmlformats.org/officeDocument/2006/relationships/hyperlink" Target="consultantplus://offline/ref=475CB0CA56359217E25C70F11DA44D8381D033F8F6306F264B685ACE83D9AFF662B654DD9FE914D9F94B16A4FF316FC4348C6C36B16Cu7FB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75CB0CA56359217E25C70F11DA44D8381D033F8F6306F264B685ACE83D9AFF662B654DD9FE814D9F94B16A4FF316FC4348C6C36B16Cu7FBJ" TargetMode="External"/><Relationship Id="rId12" Type="http://schemas.openxmlformats.org/officeDocument/2006/relationships/hyperlink" Target="consultantplus://offline/ref=475CB0CA56359217E25C70F11DA44D8381D033F8F6306F264B685ACE83D9AFF662B654DD9FEA11D9F94B16A4FF316FC4348C6C36B16Cu7FBJ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475CB0CA56359217E25C70F11DA44D8386D735FBF2306F264B685ACE83D9AFF662B654DA98EF10D4AE1106A0B66467DA31937235AF6C79E7u9F6J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&#1087;&#1088;&#1072;&#1074;&#1086;-&#1075;&#1088;&#1072;&#1095;&#1077;&#1074;&#1082;&#1072;.&#1088;&#1092;" TargetMode="External"/><Relationship Id="rId11" Type="http://schemas.openxmlformats.org/officeDocument/2006/relationships/hyperlink" Target="consultantplus://offline/ref=475CB0CA56359217E25C70F11DA44D8381D033F8F6306F264B685ACE83D9AFF662B654DD91EF18D9F94B16A4FF316FC4348C6C36B16Cu7FBJ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475CB0CA56359217E25C70F11DA44D8381D033F8F6306F264B685ACE83D9AFF662B654DD9FEA11D9F94B16A4FF316FC4348C6C36B16Cu7FBJ" TargetMode="External"/><Relationship Id="rId10" Type="http://schemas.openxmlformats.org/officeDocument/2006/relationships/hyperlink" Target="consultantplus://offline/ref=475CB0CA56359217E25C70F11DA44D8381D033F8F6306F264B685ACE83D9AFF662B654DD9FE819D9F94B16A4FF316FC4348C6C36B16Cu7FB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D4644D1CF8DE85EA3B87E707BA954266F4BFF889778027CBFFFC58C938AF1ACDE777CDDCB07FB331D6C2411EDE715DFF551D4AF1BFv0l9G" TargetMode="External"/><Relationship Id="rId14" Type="http://schemas.openxmlformats.org/officeDocument/2006/relationships/hyperlink" Target="consultantplus://offline/ref=475CB0CA56359217E25C70F11DA44D8381D033F8F6306F264B685ACE83D9AFF662B654DD9EE818D9F94B16A4FF316FC4348C6C36B16Cu7F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5</Pages>
  <Words>1863</Words>
  <Characters>10623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Computer</cp:lastModifiedBy>
  <cp:revision>5</cp:revision>
  <cp:lastPrinted>2023-03-13T12:16:00Z</cp:lastPrinted>
  <dcterms:created xsi:type="dcterms:W3CDTF">2023-03-09T13:26:00Z</dcterms:created>
  <dcterms:modified xsi:type="dcterms:W3CDTF">2023-03-16T06:19:00Z</dcterms:modified>
</cp:coreProperties>
</file>