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B74A1A" w:rsidRPr="00D537DC" w:rsidTr="005346BE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74A1A" w:rsidRPr="00D537DC" w:rsidRDefault="00B74A1A" w:rsidP="0053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2755265</wp:posOffset>
                  </wp:positionH>
                  <wp:positionV relativeFrom="paragraph">
                    <wp:posOffset>74930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A5B60" w:rsidRPr="00FA5B60">
              <w:rPr>
                <w:noProof/>
                <w:lang w:eastAsia="ru-RU"/>
              </w:rPr>
              <w:pict>
                <v:rect id="Прямоугольник 2" o:spid="_x0000_s1026" alt="Описание: Описание: Описание: Описание: Описание: Описание: Описание: Грачевский МР (герб) на снопе" style="position:absolute;left:0;text-align:left;margin-left:205.3pt;margin-top:6pt;width:34.95pt;height:44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" filled="f" stroked="f">
                  <o:lock v:ext="edit" aspectratio="t"/>
                </v:rect>
              </w:pict>
            </w:r>
          </w:p>
          <w:p w:rsidR="00B74A1A" w:rsidRPr="00D537DC" w:rsidRDefault="00B74A1A" w:rsidP="0053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4A1A" w:rsidRPr="00D537DC" w:rsidRDefault="00B74A1A" w:rsidP="0053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4A1A" w:rsidRPr="00D537DC" w:rsidRDefault="00B74A1A" w:rsidP="0053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4A1A" w:rsidRPr="00D537DC" w:rsidRDefault="00B74A1A" w:rsidP="0053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37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  </w:t>
            </w:r>
          </w:p>
          <w:p w:rsidR="00B74A1A" w:rsidRPr="00D537DC" w:rsidRDefault="00B74A1A" w:rsidP="0053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37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 ОРЕНБУРГСКОЙ ОБЛАСТИ</w:t>
            </w:r>
          </w:p>
          <w:p w:rsidR="00B74A1A" w:rsidRPr="00D537DC" w:rsidRDefault="00B74A1A" w:rsidP="0053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D537D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D537D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B74A1A" w:rsidRPr="00D537DC" w:rsidRDefault="00B74A1A" w:rsidP="0053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B74A1A" w:rsidRPr="00D537DC" w:rsidRDefault="00B74A1A" w:rsidP="00B74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A1A" w:rsidRPr="00A503F8" w:rsidRDefault="004C0AA1" w:rsidP="00B74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22.05.2018</w:t>
      </w:r>
      <w:r w:rsidR="00B7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291п</w:t>
      </w:r>
    </w:p>
    <w:p w:rsidR="00B74A1A" w:rsidRDefault="00B74A1A" w:rsidP="00B74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7D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D537DC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D537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рачевка</w:t>
      </w:r>
    </w:p>
    <w:p w:rsidR="00B74A1A" w:rsidRDefault="00B74A1A" w:rsidP="00B74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A1A" w:rsidRDefault="00B74A1A" w:rsidP="00B74A1A">
      <w:pPr>
        <w:pStyle w:val="ConsPlusTitle"/>
        <w:jc w:val="center"/>
      </w:pPr>
    </w:p>
    <w:p w:rsidR="00B74A1A" w:rsidRDefault="00B74A1A" w:rsidP="007A08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317DC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hyperlink w:anchor="P208" w:history="1">
        <w:r w:rsidR="00FA696E">
          <w:rPr>
            <w:rFonts w:ascii="Times New Roman" w:hAnsi="Times New Roman" w:cs="Times New Roman"/>
            <w:b w:val="0"/>
            <w:sz w:val="28"/>
            <w:szCs w:val="28"/>
          </w:rPr>
          <w:t>поряд</w:t>
        </w:r>
        <w:r w:rsidR="007A0815" w:rsidRPr="00FA696E">
          <w:rPr>
            <w:rFonts w:ascii="Times New Roman" w:hAnsi="Times New Roman" w:cs="Times New Roman"/>
            <w:b w:val="0"/>
            <w:sz w:val="28"/>
            <w:szCs w:val="28"/>
          </w:rPr>
          <w:t>к</w:t>
        </w:r>
      </w:hyperlink>
      <w:r w:rsidR="00FA696E" w:rsidRPr="00FA696E">
        <w:rPr>
          <w:rFonts w:ascii="Times New Roman" w:hAnsi="Times New Roman" w:cs="Times New Roman"/>
          <w:b w:val="0"/>
          <w:sz w:val="28"/>
          <w:szCs w:val="28"/>
        </w:rPr>
        <w:t>а</w:t>
      </w:r>
      <w:r w:rsidR="007A0815" w:rsidRPr="00FA696E">
        <w:rPr>
          <w:rFonts w:ascii="Times New Roman" w:hAnsi="Times New Roman" w:cs="Times New Roman"/>
          <w:b w:val="0"/>
          <w:sz w:val="28"/>
          <w:szCs w:val="28"/>
        </w:rPr>
        <w:t xml:space="preserve">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районного бюджета и установления требований              к договорам, заключаемым в связи с предоставлением из районного бюджета данных инвестиций</w:t>
      </w:r>
    </w:p>
    <w:p w:rsidR="00FA696E" w:rsidRPr="00FA696E" w:rsidRDefault="00FA696E" w:rsidP="007A0815">
      <w:pPr>
        <w:pStyle w:val="ConsPlusTitle"/>
        <w:jc w:val="center"/>
        <w:rPr>
          <w:b w:val="0"/>
        </w:rPr>
      </w:pPr>
    </w:p>
    <w:p w:rsidR="00B74A1A" w:rsidRPr="00401E0D" w:rsidRDefault="00B74A1A" w:rsidP="001C5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="007A0815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 w:rsidR="007A0815">
        <w:rPr>
          <w:rFonts w:ascii="Times New Roman" w:hAnsi="Times New Roman" w:cs="Times New Roman"/>
          <w:sz w:val="28"/>
          <w:szCs w:val="28"/>
        </w:rPr>
        <w:t>80</w:t>
      </w:r>
      <w:r w:rsidRPr="00401E0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руководствуясь Устав</w:t>
      </w:r>
      <w:r w:rsidR="001C5D3E">
        <w:rPr>
          <w:rFonts w:ascii="Times New Roman" w:hAnsi="Times New Roman" w:cs="Times New Roman"/>
          <w:sz w:val="28"/>
          <w:szCs w:val="28"/>
        </w:rPr>
        <w:t xml:space="preserve">ом </w:t>
      </w:r>
      <w:r w:rsidRPr="00401E0D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C5D3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т а н о в л я ю</w:t>
      </w:r>
      <w:r w:rsidRPr="00401E0D">
        <w:rPr>
          <w:rFonts w:ascii="Times New Roman" w:hAnsi="Times New Roman" w:cs="Times New Roman"/>
          <w:sz w:val="28"/>
          <w:szCs w:val="28"/>
        </w:rPr>
        <w:t>:</w:t>
      </w:r>
    </w:p>
    <w:p w:rsidR="00B74A1A" w:rsidRPr="00401E0D" w:rsidRDefault="00B74A1A" w:rsidP="00B74A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1. Утвердить</w:t>
      </w:r>
      <w:hyperlink w:anchor="P208" w:history="1">
        <w:r w:rsidRPr="000317D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01E0D">
        <w:rPr>
          <w:rFonts w:ascii="Times New Roman" w:hAnsi="Times New Roman" w:cs="Times New Roman"/>
          <w:sz w:val="28"/>
          <w:szCs w:val="28"/>
        </w:rPr>
        <w:t xml:space="preserve">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районного бюджета и установления требований к договорам, заключаемым в связи с предоставлением из районного бюджета данных инвестиций, согласно приложению.</w:t>
      </w:r>
    </w:p>
    <w:p w:rsidR="00A44151" w:rsidRPr="000C3CCA" w:rsidRDefault="00B74A1A" w:rsidP="00A441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01E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01E0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A44151">
        <w:rPr>
          <w:rFonts w:ascii="Times New Roman" w:hAnsi="Times New Roman" w:cs="Times New Roman"/>
          <w:sz w:val="28"/>
          <w:szCs w:val="28"/>
        </w:rPr>
        <w:t xml:space="preserve">Грачевского района по </w:t>
      </w:r>
      <w:r w:rsidR="00DE2643">
        <w:rPr>
          <w:rFonts w:ascii="Times New Roman" w:hAnsi="Times New Roman" w:cs="Times New Roman"/>
          <w:sz w:val="28"/>
          <w:szCs w:val="28"/>
        </w:rPr>
        <w:t>экономическому развитию Сигидаева Ю.П.</w:t>
      </w:r>
    </w:p>
    <w:p w:rsidR="00B74A1A" w:rsidRPr="00EE2012" w:rsidRDefault="00B74A1A" w:rsidP="00B74A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CCA">
        <w:rPr>
          <w:rFonts w:ascii="Times New Roman" w:hAnsi="Times New Roman" w:cs="Times New Roman"/>
          <w:sz w:val="28"/>
          <w:szCs w:val="28"/>
        </w:rPr>
        <w:t>3.</w:t>
      </w:r>
      <w:r w:rsidRPr="00EE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со дня его официального опубликования на </w:t>
      </w:r>
      <w:r w:rsidRPr="00EE2012">
        <w:rPr>
          <w:rFonts w:ascii="Times New Roman" w:hAnsi="Times New Roman" w:cs="Times New Roman"/>
          <w:sz w:val="28"/>
          <w:szCs w:val="28"/>
        </w:rPr>
        <w:t xml:space="preserve">сайте– </w:t>
      </w:r>
      <w:hyperlink w:history="1">
        <w:r w:rsidRPr="00EE201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EE2012">
          <w:rPr>
            <w:rFonts w:ascii="Times New Roman" w:hAnsi="Times New Roman" w:cs="Times New Roman"/>
            <w:sz w:val="28"/>
            <w:szCs w:val="28"/>
            <w:u w:val="single"/>
          </w:rPr>
          <w:t>.право-грачевка.рф.</w:t>
        </w:r>
      </w:hyperlink>
      <w:r w:rsidRPr="00EE2012">
        <w:rPr>
          <w:rFonts w:ascii="Times New Roman" w:hAnsi="Times New Roman" w:cs="Times New Roman"/>
          <w:sz w:val="28"/>
          <w:szCs w:val="28"/>
        </w:rPr>
        <w:t xml:space="preserve">и подлежит размещению на официальном сайте администрации муниципального образования Грачевский район  Оренбургской области </w:t>
      </w:r>
      <w:r w:rsidRPr="000C3CCA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1 января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C3CC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E2012">
        <w:rPr>
          <w:rFonts w:ascii="Times New Roman" w:hAnsi="Times New Roman" w:cs="Times New Roman"/>
          <w:sz w:val="28"/>
          <w:szCs w:val="28"/>
        </w:rPr>
        <w:t>.</w:t>
      </w:r>
    </w:p>
    <w:p w:rsidR="00B74A1A" w:rsidRPr="00EE2012" w:rsidRDefault="00B74A1A" w:rsidP="00B74A1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A1A" w:rsidRPr="00EE2012" w:rsidRDefault="00B74A1A" w:rsidP="00B74A1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1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                                                                                    О.М. Свиридов</w:t>
      </w:r>
    </w:p>
    <w:p w:rsidR="00B74A1A" w:rsidRPr="00EE2012" w:rsidRDefault="00B74A1A" w:rsidP="00B74A1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A1A" w:rsidRPr="00EE2012" w:rsidRDefault="00B74A1A" w:rsidP="00B74A1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 w:rsidR="00DE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Сигидаеву Ю.П., </w:t>
      </w:r>
      <w:bookmarkStart w:id="0" w:name="_GoBack"/>
      <w:bookmarkEnd w:id="0"/>
      <w:r w:rsidRPr="00EE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Джалиеву М.Н., финансовый отдел </w:t>
      </w:r>
      <w:r w:rsidR="00A441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E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экз., отдел по управлению муниципальным имуществом, МБУ ЦБУ, организационно-правовой отдел, отделобразования, отдел культуры,  Счетная палата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главам сельсоветов района</w:t>
      </w:r>
      <w:r w:rsidRPr="00EE20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E2643" w:rsidRDefault="00DE2643" w:rsidP="00DE264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Приложение</w:t>
      </w:r>
    </w:p>
    <w:p w:rsidR="00DE2643" w:rsidRDefault="00DE2643" w:rsidP="00DE264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к постановлению</w:t>
      </w:r>
    </w:p>
    <w:p w:rsidR="00DE2643" w:rsidRDefault="00DE2643" w:rsidP="00DE264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администрации</w:t>
      </w:r>
    </w:p>
    <w:p w:rsidR="00DE2643" w:rsidRDefault="00DE2643" w:rsidP="00DE264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Грачевского района</w:t>
      </w:r>
    </w:p>
    <w:p w:rsidR="00DE2643" w:rsidRDefault="00DE2643" w:rsidP="00DE264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от </w:t>
      </w:r>
      <w:r w:rsidR="004C0AA1">
        <w:rPr>
          <w:rFonts w:ascii="Times New Roman" w:hAnsi="Times New Roman" w:cs="Times New Roman"/>
          <w:sz w:val="28"/>
          <w:szCs w:val="28"/>
        </w:rPr>
        <w:t xml:space="preserve">22.05.2018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C0AA1">
        <w:rPr>
          <w:rFonts w:ascii="Times New Roman" w:hAnsi="Times New Roman" w:cs="Times New Roman"/>
          <w:sz w:val="28"/>
          <w:szCs w:val="28"/>
        </w:rPr>
        <w:t xml:space="preserve"> 291п</w:t>
      </w:r>
    </w:p>
    <w:p w:rsidR="007C7AF6" w:rsidRPr="00DE2643" w:rsidRDefault="007C7AF6" w:rsidP="00DE2643">
      <w:pPr>
        <w:pStyle w:val="ConsPlusNormal"/>
        <w:outlineLvl w:val="0"/>
        <w:rPr>
          <w:sz w:val="28"/>
          <w:szCs w:val="28"/>
        </w:rPr>
      </w:pPr>
    </w:p>
    <w:p w:rsidR="007C7AF6" w:rsidRPr="004331A2" w:rsidRDefault="007C7AF6" w:rsidP="007C7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08"/>
      <w:bookmarkEnd w:id="1"/>
      <w:r w:rsidRPr="004331A2">
        <w:rPr>
          <w:rFonts w:ascii="Times New Roman" w:hAnsi="Times New Roman" w:cs="Times New Roman"/>
          <w:sz w:val="28"/>
          <w:szCs w:val="28"/>
        </w:rPr>
        <w:t>ПОРЯДОК</w:t>
      </w:r>
    </w:p>
    <w:p w:rsidR="007C7AF6" w:rsidRPr="004331A2" w:rsidRDefault="007C7AF6" w:rsidP="007C7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31A2">
        <w:rPr>
          <w:rFonts w:ascii="Times New Roman" w:hAnsi="Times New Roman" w:cs="Times New Roman"/>
          <w:sz w:val="28"/>
          <w:szCs w:val="28"/>
        </w:rPr>
        <w:t>принятия решений о предоставлении бюджетных инвестиций</w:t>
      </w:r>
    </w:p>
    <w:p w:rsidR="007C7AF6" w:rsidRPr="004331A2" w:rsidRDefault="007C7AF6" w:rsidP="007C7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31A2">
        <w:rPr>
          <w:rFonts w:ascii="Times New Roman" w:hAnsi="Times New Roman" w:cs="Times New Roman"/>
          <w:sz w:val="28"/>
          <w:szCs w:val="28"/>
        </w:rPr>
        <w:t>юридическим лицам, не являющимся муниципальными</w:t>
      </w:r>
    </w:p>
    <w:p w:rsidR="007C7AF6" w:rsidRPr="004331A2" w:rsidRDefault="007C7AF6" w:rsidP="007C7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31A2">
        <w:rPr>
          <w:rFonts w:ascii="Times New Roman" w:hAnsi="Times New Roman" w:cs="Times New Roman"/>
          <w:sz w:val="28"/>
          <w:szCs w:val="28"/>
        </w:rPr>
        <w:t>учреждениями и муниципальными унитарными предприятиями,</w:t>
      </w:r>
    </w:p>
    <w:p w:rsidR="007C7AF6" w:rsidRPr="004331A2" w:rsidRDefault="007C7AF6" w:rsidP="007C7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31A2">
        <w:rPr>
          <w:rFonts w:ascii="Times New Roman" w:hAnsi="Times New Roman" w:cs="Times New Roman"/>
          <w:sz w:val="28"/>
          <w:szCs w:val="28"/>
        </w:rPr>
        <w:t>в объекты капитального строительства и (или)</w:t>
      </w:r>
    </w:p>
    <w:p w:rsidR="007C7AF6" w:rsidRPr="004331A2" w:rsidRDefault="007C7AF6" w:rsidP="007C7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31A2">
        <w:rPr>
          <w:rFonts w:ascii="Times New Roman" w:hAnsi="Times New Roman" w:cs="Times New Roman"/>
          <w:sz w:val="28"/>
          <w:szCs w:val="28"/>
        </w:rPr>
        <w:t>на приобретение объектов недвижимого имущества за счет</w:t>
      </w:r>
    </w:p>
    <w:p w:rsidR="007C7AF6" w:rsidRPr="004331A2" w:rsidRDefault="007C7AF6" w:rsidP="007C7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31A2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4331A2">
        <w:rPr>
          <w:rFonts w:ascii="Times New Roman" w:hAnsi="Times New Roman" w:cs="Times New Roman"/>
          <w:sz w:val="28"/>
          <w:szCs w:val="28"/>
        </w:rPr>
        <w:t>бюджета и установления требований</w:t>
      </w:r>
    </w:p>
    <w:p w:rsidR="007C7AF6" w:rsidRPr="004331A2" w:rsidRDefault="007C7AF6" w:rsidP="007C7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31A2">
        <w:rPr>
          <w:rFonts w:ascii="Times New Roman" w:hAnsi="Times New Roman" w:cs="Times New Roman"/>
          <w:sz w:val="28"/>
          <w:szCs w:val="28"/>
        </w:rPr>
        <w:t>к договорам, заключаемым в связи с предоставлением</w:t>
      </w:r>
    </w:p>
    <w:p w:rsidR="007C7AF6" w:rsidRPr="004331A2" w:rsidRDefault="007C7AF6" w:rsidP="007C7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31A2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4331A2">
        <w:rPr>
          <w:rFonts w:ascii="Times New Roman" w:hAnsi="Times New Roman" w:cs="Times New Roman"/>
          <w:sz w:val="28"/>
          <w:szCs w:val="28"/>
        </w:rPr>
        <w:t>бюджета данных инвестиций</w:t>
      </w:r>
    </w:p>
    <w:p w:rsidR="007C7AF6" w:rsidRPr="004331A2" w:rsidRDefault="007C7AF6" w:rsidP="007C7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31A2">
        <w:rPr>
          <w:rFonts w:ascii="Times New Roman" w:hAnsi="Times New Roman" w:cs="Times New Roman"/>
          <w:sz w:val="28"/>
          <w:szCs w:val="28"/>
        </w:rPr>
        <w:t>(далее - порядок)</w:t>
      </w:r>
    </w:p>
    <w:p w:rsidR="007C7AF6" w:rsidRDefault="007C7AF6" w:rsidP="007C7AF6">
      <w:pPr>
        <w:pStyle w:val="ConsPlusNormal"/>
        <w:jc w:val="both"/>
      </w:pP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1. Настоящий порядок устанавливает: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 xml:space="preserve">1.1. Порядок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 (далее - юридические лица), в объекты капитального строительства </w:t>
      </w:r>
      <w:r w:rsidR="007335EA" w:rsidRPr="00401E0D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</w:t>
      </w:r>
      <w:r w:rsidR="00DC31C7">
        <w:rPr>
          <w:rFonts w:ascii="Times New Roman" w:hAnsi="Times New Roman" w:cs="Times New Roman"/>
          <w:sz w:val="28"/>
          <w:szCs w:val="28"/>
        </w:rPr>
        <w:t>н</w:t>
      </w:r>
      <w:r w:rsidR="007335EA">
        <w:rPr>
          <w:rFonts w:ascii="Times New Roman" w:hAnsi="Times New Roman" w:cs="Times New Roman"/>
          <w:sz w:val="28"/>
          <w:szCs w:val="28"/>
        </w:rPr>
        <w:t xml:space="preserve">а реализацию инвестиционных проектов </w:t>
      </w:r>
      <w:r w:rsidR="00DC31C7">
        <w:rPr>
          <w:rFonts w:ascii="Times New Roman" w:hAnsi="Times New Roman" w:cs="Times New Roman"/>
          <w:sz w:val="28"/>
          <w:szCs w:val="28"/>
        </w:rPr>
        <w:t xml:space="preserve">по строительству (реконструкции, в том числе с элементами реставрации, техническому перевооружению) объектов капитального строительства, находящихся в собственности указанных юридических лиц, </w:t>
      </w:r>
      <w:r w:rsidRPr="00401E0D">
        <w:rPr>
          <w:rFonts w:ascii="Times New Roman" w:hAnsi="Times New Roman" w:cs="Times New Roman"/>
          <w:sz w:val="28"/>
          <w:szCs w:val="28"/>
        </w:rPr>
        <w:t>и (или) приобретени</w:t>
      </w:r>
      <w:r w:rsidR="00DC31C7">
        <w:rPr>
          <w:rFonts w:ascii="Times New Roman" w:hAnsi="Times New Roman" w:cs="Times New Roman"/>
          <w:sz w:val="28"/>
          <w:szCs w:val="28"/>
        </w:rPr>
        <w:t>ю ими</w:t>
      </w:r>
      <w:r w:rsidRPr="00401E0D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</w:t>
      </w:r>
      <w:r w:rsidR="00DC31C7" w:rsidRPr="00401E0D">
        <w:rPr>
          <w:rFonts w:ascii="Times New Roman" w:hAnsi="Times New Roman" w:cs="Times New Roman"/>
          <w:sz w:val="28"/>
          <w:szCs w:val="28"/>
        </w:rPr>
        <w:t>(далее соответственно - бюджетные инвестиции, решение)</w:t>
      </w:r>
      <w:r w:rsidRPr="00401E0D">
        <w:rPr>
          <w:rFonts w:ascii="Times New Roman" w:hAnsi="Times New Roman" w:cs="Times New Roman"/>
          <w:sz w:val="28"/>
          <w:szCs w:val="28"/>
        </w:rPr>
        <w:t>.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 xml:space="preserve">1.2. Требования к договорам, заключаемым в связи с предоставлением из районного бюджета бюджетных инвестиций юридическим лицам в объекты капитального строительства на реализацию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</w:t>
      </w:r>
      <w:r w:rsidR="00153AA8">
        <w:rPr>
          <w:rFonts w:ascii="Times New Roman" w:hAnsi="Times New Roman" w:cs="Times New Roman"/>
          <w:sz w:val="28"/>
          <w:szCs w:val="28"/>
        </w:rPr>
        <w:t xml:space="preserve">ими </w:t>
      </w:r>
      <w:r w:rsidRPr="00401E0D">
        <w:rPr>
          <w:rFonts w:ascii="Times New Roman" w:hAnsi="Times New Roman" w:cs="Times New Roman"/>
          <w:sz w:val="28"/>
          <w:szCs w:val="28"/>
        </w:rPr>
        <w:t>объектов недвижимого</w:t>
      </w:r>
      <w:r w:rsidR="00153AA8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Pr="00401E0D">
        <w:rPr>
          <w:rFonts w:ascii="Times New Roman" w:hAnsi="Times New Roman" w:cs="Times New Roman"/>
          <w:sz w:val="28"/>
          <w:szCs w:val="28"/>
        </w:rPr>
        <w:t>.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2. Предоставление бюджетных инвестиций юридическим лицам влечет возникновение права муниципальной собственности на эквивалентную часть уставных (складочных) капиталов указанных юридических лиц, которое оформляется участием муниципальных образований в уставных (складочных) капиталах таких юридических лиц в соответствии с гражданским законодательством Российской Федерации. Оформление доли муниципального образования в уставном (складочном) капитале муниципальному образованию осуществляется в порядке и по ценам, которые определяются в соответствии с законодательством Российской Федерации.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 xml:space="preserve">3. Юридические лица подают главному распорядителю бюджетных средств, являющемуся органом местного самоуправления, планирующему предоставление бюджетных инвестиций (далее - ГРБС), инвестиционные </w:t>
      </w:r>
      <w:r w:rsidRPr="00401E0D">
        <w:rPr>
          <w:rFonts w:ascii="Times New Roman" w:hAnsi="Times New Roman" w:cs="Times New Roman"/>
          <w:sz w:val="28"/>
          <w:szCs w:val="28"/>
        </w:rPr>
        <w:lastRenderedPageBreak/>
        <w:t>заявки.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4. Инвестиционная заявка должна содержать: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а) проектную документацию на объекты капитального строительства и результаты инженерных изысканий, проведенных для подготовки такой проектной документации (паспорт инвестиционного проекта в отношении объекта капитального строительства - в случае отсутствия проектной документации на дату подачи инвестиционной заявки);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б) документы, подтверждающие правообладание земельными участками под строительство;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в) технологический и ценовой аудит инвестиционных проектов по строительству (реконструкции, техническому перевооружению) объектов капитального строительства в установленных законодательством Российской Федерации случаях;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г) заключение о проведении государственной экспертизы проектной документации (в случае ее наличия на дату подачи инвестиционной заявки) и результатов инженерных изысканий, выполняемых для подготовки такой проектной документации;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д) результаты проверки достоверности определения сметной стоимости объектов капитального строительства, строительства (реконструкции, в том числе с элементами реставрации, технического перевооружения) (в случае наличия проектной документации);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е) оценку влияния создания объекта капитального строительства на комплексное развитие территорий муниципального образования Грачевский район;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ж) оценку влияния создания объекта капитального строительства и (или) приобретения объекта недвижимого имущества на конкурентную среду в сфере деятельности юридического лица.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5. Отобранные ГРБС инвестиционные заявки с сопроводительной информацией предоставляются в отдел архитектуры и капитального строительства администрации района (далее - О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1E0D">
        <w:rPr>
          <w:rFonts w:ascii="Times New Roman" w:hAnsi="Times New Roman" w:cs="Times New Roman"/>
          <w:sz w:val="28"/>
          <w:szCs w:val="28"/>
        </w:rPr>
        <w:t>КС) для проведения отбора.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6. Отбор объектов осуществляет инвестиционная комиссия, состав которой утверждается постановлением администрации Грачевского района.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7. Инвестиционная комиссия производит отбор объектов капитального строительства и объектов недвижимого имущества, на реализацию инвестиционных проектов по строительству (реконструкции, в том числе с элементами реставрации, техническому перевооружению) и (или) приобретение которых необходимо осуществлять бюджетные инвестиции, на основании информации, предоставленной ГРБС и подготовленной с учетом: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 xml:space="preserve">а) приоритетов и целей развития муниципального образования исходя из прогноза социально-экономического развития Грачевского района на трехлетний период и действующих муниципальных программ, </w:t>
      </w:r>
      <w:hyperlink r:id="rId7" w:history="1">
        <w:r w:rsidRPr="00401E0D">
          <w:rPr>
            <w:rFonts w:ascii="Times New Roman" w:hAnsi="Times New Roman" w:cs="Times New Roman"/>
            <w:sz w:val="28"/>
            <w:szCs w:val="28"/>
          </w:rPr>
          <w:t>Концепции</w:t>
        </w:r>
      </w:hyperlink>
      <w:r w:rsidRPr="00401E0D">
        <w:rPr>
          <w:rFonts w:ascii="Times New Roman" w:hAnsi="Times New Roman" w:cs="Times New Roman"/>
          <w:sz w:val="28"/>
          <w:szCs w:val="28"/>
        </w:rPr>
        <w:t xml:space="preserve"> развития Грачевского района до 2030 года;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б) поручений и указаний главы Грачевского района;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в) оценки эффективности использования средств муниципального бюджета, направляемых на капитальные вложения;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 xml:space="preserve">г) оценки влияния создания объекта капитального строительства на </w:t>
      </w:r>
      <w:r w:rsidRPr="00401E0D">
        <w:rPr>
          <w:rFonts w:ascii="Times New Roman" w:hAnsi="Times New Roman" w:cs="Times New Roman"/>
          <w:sz w:val="28"/>
          <w:szCs w:val="28"/>
        </w:rPr>
        <w:lastRenderedPageBreak/>
        <w:t>комплексное развитие территорий муниципального образования Грачевский район;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д) оценки влияния создания объекта капитального строительства и (или) приобретения объекта недвижимого имущества на конкурентную среду в сфере деятельности юридического лица.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8. 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а) разработка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б) приобретение земельных участков под строительство;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в) проведение технологического и ценового аудита инвестиционных проектов по строительству (реконструкции, техническому перевооружению) объектов капитального строительства в установленных законодательством Российской Федерации случаях;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г) 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 xml:space="preserve">д) проведение </w:t>
      </w:r>
      <w:proofErr w:type="gramStart"/>
      <w:r w:rsidRPr="00401E0D">
        <w:rPr>
          <w:rFonts w:ascii="Times New Roman" w:hAnsi="Times New Roman" w:cs="Times New Roman"/>
          <w:sz w:val="28"/>
          <w:szCs w:val="28"/>
        </w:rPr>
        <w:t>проверки достоверности определения сметной стоимости объектов капитального</w:t>
      </w:r>
      <w:proofErr w:type="gramEnd"/>
      <w:r w:rsidRPr="00401E0D">
        <w:rPr>
          <w:rFonts w:ascii="Times New Roman" w:hAnsi="Times New Roman" w:cs="Times New Roman"/>
          <w:sz w:val="28"/>
          <w:szCs w:val="28"/>
        </w:rPr>
        <w:t xml:space="preserve"> строительства, строительство (реконструкция, в том числе с элементами реставрации, техническое перевооружение) которых финансируется с привлечением средств муниципального бюджета.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9. На основании решения инвестиционной комиссии О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1E0D">
        <w:rPr>
          <w:rFonts w:ascii="Times New Roman" w:hAnsi="Times New Roman" w:cs="Times New Roman"/>
          <w:sz w:val="28"/>
          <w:szCs w:val="28"/>
        </w:rPr>
        <w:t>КС подготавливает проект решения о предоставлении бюджетных инвестиций юридическим лицам в форме проекта постановления администрации Грачевского района (далее - постановление).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В проект постановления может быть включено несколько объектов капитального строительства и (или) объектов недвижимого имущества одного юридического лица, относящихся к одному мероприятию муниципальной программы Грачевского района или одной сфере деятельности главного распорядителя бюджетных средств районного бюджета.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10. Проект постановления содержит в отношении каждого объекта капитального строительства и (или) объекта недвижимого имущества: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1E0D">
        <w:rPr>
          <w:rFonts w:ascii="Times New Roman" w:hAnsi="Times New Roman" w:cs="Times New Roman"/>
          <w:sz w:val="28"/>
          <w:szCs w:val="28"/>
        </w:rPr>
        <w:t>а) наименование объекта капитального строительства согласно проектной документации (согласно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подготовки, проекта постановления) и (или) наименование объекта недвижимого имущества согласно паспорту инвестиционного проекта;</w:t>
      </w:r>
      <w:proofErr w:type="gramEnd"/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б) 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 xml:space="preserve">в) определение главного распорядителя бюджетных средств районного </w:t>
      </w:r>
      <w:r w:rsidRPr="00401E0D">
        <w:rPr>
          <w:rFonts w:ascii="Times New Roman" w:hAnsi="Times New Roman" w:cs="Times New Roman"/>
          <w:sz w:val="28"/>
          <w:szCs w:val="28"/>
        </w:rPr>
        <w:lastRenderedPageBreak/>
        <w:t>бюджета, ответственного за предоставление бюджетных инвестиций юридическому лицу (далее - ГРБС);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г) наименование юридического лица;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д) общий (предельный) объем бюджетных инвестиций, предоставляемых на реализацию инвестиционного проекта, а также его распределение по годам реализации инвестиционного проекта (в ценах соответствующих лет реализации инвестиционного проекта);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е) общий объем собственных и (или) заемных средств юридического лица, направляемых на реализацию инвестиционного проекта, а также распределение этих средств по годам реализации инвестиционного проекта (в ценах соответствующих лет реализации инвестиционного проекта).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401E0D">
        <w:rPr>
          <w:rFonts w:ascii="Times New Roman" w:hAnsi="Times New Roman" w:cs="Times New Roman"/>
          <w:sz w:val="28"/>
          <w:szCs w:val="28"/>
        </w:rPr>
        <w:t>Общий (предельный) объем бюджетных инвестиций, предоставляемых на реализацию инвестиционного проекта, не может быть установлен выше 90 процентов и ниже 5 процентов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</w:t>
      </w:r>
      <w:proofErr w:type="gramEnd"/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В случае реализации инвестиционного проекта в рамках мероприятия  муниципальной программы Грачевского района общий (предельный) объем бюджетных инвестиций, предоставляемых на реализацию такого инвестиционного проекта, не должен превышать объем бюджетных ассигнований на реализацию соответствующего мероприятия этой муниципальной программы.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12. Одновременно с проектом постановления ГРБС подготавливается проект договора с юридическим лицом об участии муниципального образования в собственности субъекта инвестиций, который должен содержать следующие положения: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а) цель предоставления бюджетных инвестиций, включая в отношении каждого объекта капитального строительства и (или) объекта недвижимого имущества его наименование, мощность, сроки строительства (реконструкции, в том числе с элементами реставрации, технического перевооружения) и (или) приобретения, сметную стоимость (предполагаемую (предельную) стоимость) и (или) стоимость приобретения, а также общий объем капитальных вложений за счет всех источников финансового обеспечения, в том числе объем предоставляемых бюджетных инвестиций, который должен соответствовать объему бюджетных ассигнований на осуществление бюджетных инвестиций, предусмотренному постановлением;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 xml:space="preserve">б) условия предоставления бюджетных инвестиций, в том числе обязательство юридического лица вложить в реализацию инвестиционного проекта по строительству (реконструкции, в том числе с элементами реставрации, техническому перевооружению) объекта капитального строительства и (или) приобретению объекта недвижимого имущества инвестиции в объеме (общий объем собственных и (или) заемных средств </w:t>
      </w:r>
      <w:r w:rsidRPr="00401E0D">
        <w:rPr>
          <w:rFonts w:ascii="Times New Roman" w:hAnsi="Times New Roman" w:cs="Times New Roman"/>
          <w:sz w:val="28"/>
          <w:szCs w:val="28"/>
        </w:rPr>
        <w:lastRenderedPageBreak/>
        <w:t>юридического лица, направляемых на реализацию инвестиционного проекта), предусмотренном в решении;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в) порядок и сроки представления отчетности об использовании бюджетных инвестиций по формам, установленным ГРБС;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г) право ГРБС и уполномоченных органов муниципального финансового контроля на проведение проверок соблюдения юридическим лицом условий предоставления бюджетных инвестиций;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д) условие об определении юридическим лицом поставщика (подрядчика, исполнителя) и об исполнении гражданско-правовых договоров, заключенных им в целях реализации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 в соответствии с законодательством Российской Федерации;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е) обязанность юридического лица разработать проектную документацию и провести инженерные изыскания, выполняемые для подготовки такой проектной документации, а также провести государственную экспертизу проектной документации и результатов инженерных изысканий (если проведение такой экспертизы в соответствии с законодательством Российской Федерации является обязательным) без использования на эти цели бюджетных инвестиций;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 xml:space="preserve">ж) обязанность юридического лица провести проверку </w:t>
      </w:r>
      <w:proofErr w:type="gramStart"/>
      <w:r w:rsidRPr="00401E0D">
        <w:rPr>
          <w:rFonts w:ascii="Times New Roman" w:hAnsi="Times New Roman" w:cs="Times New Roman"/>
          <w:sz w:val="28"/>
          <w:szCs w:val="28"/>
        </w:rPr>
        <w:t>достоверности определения сметной стоимости объектов капитального строительства</w:t>
      </w:r>
      <w:proofErr w:type="gramEnd"/>
      <w:r w:rsidRPr="00401E0D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порядке;</w:t>
      </w:r>
    </w:p>
    <w:p w:rsidR="007C7AF6" w:rsidRPr="00401E0D" w:rsidRDefault="007C7AF6" w:rsidP="007C7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>з) ответственность юридического лица за неисполнение или ненадлежащее исполнение обязательств по договору.</w:t>
      </w:r>
    </w:p>
    <w:p w:rsidR="007C7AF6" w:rsidRDefault="007C7AF6" w:rsidP="007C7AF6">
      <w:pPr>
        <w:pStyle w:val="ConsPlusNormal"/>
        <w:jc w:val="both"/>
      </w:pPr>
    </w:p>
    <w:p w:rsidR="007C7AF6" w:rsidRDefault="007C7AF6" w:rsidP="007C7AF6">
      <w:pPr>
        <w:pStyle w:val="ConsPlusNormal"/>
        <w:jc w:val="both"/>
      </w:pPr>
    </w:p>
    <w:p w:rsidR="007C7AF6" w:rsidRDefault="007C7AF6" w:rsidP="007C7A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7AF6" w:rsidRDefault="007C7AF6" w:rsidP="007C7AF6"/>
    <w:p w:rsidR="00B74A1A" w:rsidRDefault="00B74A1A" w:rsidP="00B74A1A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74A1A" w:rsidRDefault="00B74A1A" w:rsidP="00B74A1A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74A1A" w:rsidRDefault="00B74A1A" w:rsidP="00B74A1A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74A1A" w:rsidRDefault="00B74A1A" w:rsidP="00B74A1A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74A1A" w:rsidRDefault="00B74A1A" w:rsidP="00B74A1A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74A1A" w:rsidRDefault="00B74A1A" w:rsidP="00B74A1A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74A1A" w:rsidRDefault="00B74A1A" w:rsidP="00B74A1A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74A1A" w:rsidRDefault="00B74A1A" w:rsidP="00B74A1A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74A1A" w:rsidRDefault="00B74A1A" w:rsidP="00B74A1A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B182C" w:rsidRDefault="00DB182C"/>
    <w:sectPr w:rsidR="00DB182C" w:rsidSect="00A4415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A5D"/>
    <w:rsid w:val="00153AA8"/>
    <w:rsid w:val="001C5D3E"/>
    <w:rsid w:val="004C0AA1"/>
    <w:rsid w:val="0066586E"/>
    <w:rsid w:val="007335EA"/>
    <w:rsid w:val="007A0815"/>
    <w:rsid w:val="007C7AF6"/>
    <w:rsid w:val="008908F9"/>
    <w:rsid w:val="008C4C50"/>
    <w:rsid w:val="008F25C5"/>
    <w:rsid w:val="00A44151"/>
    <w:rsid w:val="00B74A1A"/>
    <w:rsid w:val="00B74A5D"/>
    <w:rsid w:val="00DB182C"/>
    <w:rsid w:val="00DC31C7"/>
    <w:rsid w:val="00DE2643"/>
    <w:rsid w:val="00FA5B60"/>
    <w:rsid w:val="00FA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4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2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4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2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2BDD9D4FC7B190DCBDB54DD14A8D0E3F53A5621D46C30CAB45379762DB7DD85EE71B067CBA90E48C6B42C3H8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52BDD9D4FC7B190DCBDAB40C726D00A3D5AFB6A1E4EC15EFE1A6CCA35D2778F19A8424631B5C9H3M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086A4-5AEE-49F5-B437-16ADFDCD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2219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karimova</cp:lastModifiedBy>
  <cp:revision>9</cp:revision>
  <cp:lastPrinted>2018-05-11T10:36:00Z</cp:lastPrinted>
  <dcterms:created xsi:type="dcterms:W3CDTF">2018-04-24T03:52:00Z</dcterms:created>
  <dcterms:modified xsi:type="dcterms:W3CDTF">2018-05-23T12:55:00Z</dcterms:modified>
</cp:coreProperties>
</file>