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182"/>
        <w:tblW w:w="99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45"/>
      </w:tblGrid>
      <w:tr w:rsidR="00CE2B96" w:rsidTr="00CE2B96">
        <w:trPr>
          <w:trHeight w:val="2032"/>
        </w:trPr>
        <w:tc>
          <w:tcPr>
            <w:tcW w:w="994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E2B96" w:rsidRDefault="00CE2B96">
            <w:pPr>
              <w:spacing w:line="276" w:lineRule="auto"/>
              <w:jc w:val="center"/>
              <w:rPr>
                <w:rFonts w:eastAsiaTheme="minorHAnsi"/>
                <w:bCs/>
                <w:spacing w:val="40"/>
                <w:sz w:val="32"/>
                <w:szCs w:val="32"/>
                <w:lang w:eastAsia="en-US"/>
              </w:rPr>
            </w:pPr>
            <w:r>
              <w:rPr>
                <w:bCs/>
                <w:spacing w:val="40"/>
                <w:sz w:val="32"/>
                <w:szCs w:val="32"/>
              </w:rPr>
              <w:t>СОВЕТ ДЕПУТАТОВ</w:t>
            </w:r>
          </w:p>
          <w:p w:rsidR="00CE2B96" w:rsidRDefault="00CE2B96">
            <w:pPr>
              <w:pStyle w:val="1"/>
              <w:spacing w:line="276" w:lineRule="auto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МУНИЦИПАЛЬНОГО ОБРАЗОВАНИЯ РУССКОИГНАШКИНСКИЙ</w:t>
            </w:r>
          </w:p>
          <w:p w:rsidR="00CE2B96" w:rsidRDefault="00CE2B96">
            <w:pPr>
              <w:pStyle w:val="1"/>
              <w:spacing w:line="276" w:lineRule="auto"/>
              <w:rPr>
                <w:b/>
                <w:bCs/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СЕЛЬСОВЕТ ГРАЧЕВСКОГО РАЙОНА ОРЕНБУРГСКОЙ ОБЛАСТИ</w:t>
            </w:r>
          </w:p>
          <w:p w:rsidR="00CE2B96" w:rsidRDefault="00CE2B96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</w:rPr>
              <w:t>ТРЕТИЙ СОЗЫВ</w:t>
            </w:r>
          </w:p>
          <w:p w:rsidR="00CE2B96" w:rsidRDefault="00CE2B9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pacing w:val="60"/>
                <w:sz w:val="36"/>
                <w:szCs w:val="36"/>
              </w:rPr>
              <w:t>РЕШЕНИЕ</w:t>
            </w:r>
          </w:p>
        </w:tc>
      </w:tr>
    </w:tbl>
    <w:p w:rsidR="00CE2B96" w:rsidRDefault="00CE2B96" w:rsidP="00CE2B96">
      <w:pPr>
        <w:jc w:val="both"/>
        <w:rPr>
          <w:sz w:val="28"/>
          <w:szCs w:val="28"/>
        </w:rPr>
      </w:pPr>
      <w:r>
        <w:rPr>
          <w:sz w:val="28"/>
          <w:szCs w:val="28"/>
        </w:rPr>
        <w:t>15.11.2016 года                                                                                      № 37-рс</w:t>
      </w:r>
    </w:p>
    <w:p w:rsidR="00CE2B96" w:rsidRDefault="00CE2B96" w:rsidP="00CE2B96">
      <w:pPr>
        <w:jc w:val="both"/>
        <w:rPr>
          <w:sz w:val="28"/>
          <w:szCs w:val="28"/>
          <w:lang w:eastAsia="en-US"/>
        </w:rPr>
      </w:pPr>
    </w:p>
    <w:p w:rsidR="00CE2B96" w:rsidRDefault="00CE2B96" w:rsidP="00CE2B9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Об установлении налога на имущество физических лиц</w:t>
      </w:r>
    </w:p>
    <w:p w:rsidR="00CE2B96" w:rsidRDefault="00CE2B96" w:rsidP="00CE2B96">
      <w:pPr>
        <w:shd w:val="clear" w:color="auto" w:fill="FFFFFF"/>
        <w:spacing w:line="252" w:lineRule="atLeast"/>
        <w:ind w:firstLine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E2B96" w:rsidRDefault="00CE2B96" w:rsidP="00CE2B96">
      <w:pPr>
        <w:shd w:val="clear" w:color="auto" w:fill="FFFFFF"/>
        <w:spacing w:line="252" w:lineRule="atLeast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>
        <w:rPr>
          <w:rStyle w:val="apple-converted-space"/>
          <w:sz w:val="28"/>
          <w:szCs w:val="28"/>
        </w:rPr>
        <w:t> </w:t>
      </w:r>
      <w:hyperlink r:id="rId4" w:history="1">
        <w:r>
          <w:rPr>
            <w:rStyle w:val="a3"/>
            <w:szCs w:val="28"/>
          </w:rPr>
          <w:t>законами</w:t>
        </w:r>
      </w:hyperlink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от 6 октября 2003 г. № 131-ФЗ «Об общих принципах организации местного самоуправления в Российской Федерации», от 04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</w:t>
      </w:r>
      <w:proofErr w:type="gramStart"/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 xml:space="preserve">акона Оренбургской области от </w:t>
      </w:r>
      <w:proofErr w:type="gramStart"/>
      <w:r>
        <w:rPr>
          <w:color w:val="000000"/>
          <w:sz w:val="28"/>
          <w:szCs w:val="28"/>
        </w:rPr>
        <w:t>05.11.2015г. № 3457/971-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>-ОЗ «Об установлении единой даты начала применения на территории Оренбургской области порядка определения налоговой базы по налогу на имущество физических лиц исходя из кадастровой стоимости объектов налогообложения», главы 32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Налогового кодекса Российской Федерации, </w:t>
      </w:r>
      <w:proofErr w:type="spellStart"/>
      <w:r>
        <w:rPr>
          <w:color w:val="000000"/>
          <w:sz w:val="28"/>
          <w:szCs w:val="28"/>
        </w:rPr>
        <w:t>руководствуясь</w:t>
      </w:r>
      <w:hyperlink r:id="rId5" w:history="1">
        <w:r>
          <w:rPr>
            <w:rStyle w:val="a3"/>
            <w:szCs w:val="28"/>
          </w:rPr>
          <w:t>Уставом</w:t>
        </w:r>
        <w:proofErr w:type="spellEnd"/>
      </w:hyperlink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</w:rPr>
        <w:t>Русскоигнашкинский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области, Совет депутатов муниципального образования </w:t>
      </w:r>
      <w:proofErr w:type="spellStart"/>
      <w:r>
        <w:rPr>
          <w:color w:val="000000"/>
          <w:sz w:val="28"/>
          <w:szCs w:val="28"/>
        </w:rPr>
        <w:t>Русскоигнашкинский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решил:</w:t>
      </w:r>
      <w:proofErr w:type="gramEnd"/>
    </w:p>
    <w:p w:rsidR="00CE2B96" w:rsidRDefault="00CE2B96" w:rsidP="00CE2B9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Установить и ввести в действие с 1 января 2017 года на территории муниципального образования </w:t>
      </w:r>
      <w:proofErr w:type="spellStart"/>
      <w:r>
        <w:rPr>
          <w:color w:val="000000"/>
          <w:sz w:val="28"/>
          <w:szCs w:val="28"/>
        </w:rPr>
        <w:t>Русскоигнашкинский</w:t>
      </w:r>
      <w:proofErr w:type="spellEnd"/>
      <w:r>
        <w:rPr>
          <w:bCs/>
          <w:color w:val="000000"/>
          <w:sz w:val="28"/>
          <w:szCs w:val="28"/>
        </w:rPr>
        <w:t xml:space="preserve"> сельсовет </w:t>
      </w:r>
      <w:proofErr w:type="spellStart"/>
      <w:r>
        <w:rPr>
          <w:bCs/>
          <w:color w:val="000000"/>
          <w:sz w:val="28"/>
          <w:szCs w:val="28"/>
        </w:rPr>
        <w:t>Грачевского</w:t>
      </w:r>
      <w:proofErr w:type="spellEnd"/>
      <w:r>
        <w:rPr>
          <w:bCs/>
          <w:color w:val="000000"/>
          <w:sz w:val="28"/>
          <w:szCs w:val="28"/>
        </w:rPr>
        <w:t xml:space="preserve"> района Оренбургской области налог на имущество физических лиц (далее – налог).</w:t>
      </w:r>
    </w:p>
    <w:p w:rsidR="00CE2B96" w:rsidRDefault="00CE2B96" w:rsidP="00CE2B9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 Установить на территории муниципального образования </w:t>
      </w:r>
      <w:proofErr w:type="spellStart"/>
      <w:r>
        <w:rPr>
          <w:color w:val="000000"/>
          <w:sz w:val="28"/>
          <w:szCs w:val="28"/>
        </w:rPr>
        <w:t>Русскоигнашкинский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ставки налога в зависимости от кадастровой стоимости объектов налогообложения в следующих размерах:</w:t>
      </w:r>
    </w:p>
    <w:p w:rsidR="00CE2B96" w:rsidRDefault="00CE2B96" w:rsidP="00CE2B9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Ind w:w="1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76"/>
        <w:gridCol w:w="2132"/>
      </w:tblGrid>
      <w:tr w:rsidR="00CE2B96" w:rsidTr="00CE2B96">
        <w:trPr>
          <w:trHeight w:val="335"/>
        </w:trPr>
        <w:tc>
          <w:tcPr>
            <w:tcW w:w="7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252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Вид объекта налогообложения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252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Ставка налога</w:t>
            </w:r>
          </w:p>
        </w:tc>
      </w:tr>
      <w:tr w:rsidR="00CE2B96" w:rsidTr="00CE2B96">
        <w:trPr>
          <w:trHeight w:val="167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252" w:lineRule="atLeast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Жилые дома;</w:t>
            </w:r>
          </w:p>
          <w:p w:rsidR="00CE2B96" w:rsidRDefault="00CE2B96">
            <w:pPr>
              <w:spacing w:line="25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жилые помещения;</w:t>
            </w:r>
          </w:p>
          <w:p w:rsidR="00CE2B96" w:rsidRDefault="00CE2B96">
            <w:pPr>
              <w:spacing w:line="25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</w:t>
            </w:r>
          </w:p>
          <w:p w:rsidR="00CE2B96" w:rsidRDefault="00CE2B96">
            <w:pPr>
              <w:spacing w:line="25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 дом;</w:t>
            </w:r>
          </w:p>
          <w:p w:rsidR="00CE2B96" w:rsidRDefault="00CE2B96">
            <w:pPr>
              <w:spacing w:line="25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CE2B96" w:rsidRDefault="00CE2B96">
            <w:pPr>
              <w:spacing w:line="252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гаражи и </w:t>
            </w:r>
            <w:proofErr w:type="spellStart"/>
            <w:r>
              <w:rPr>
                <w:color w:val="000000"/>
                <w:sz w:val="28"/>
                <w:szCs w:val="28"/>
              </w:rPr>
              <w:t>машино-места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CE2B96" w:rsidRDefault="00CE2B96">
            <w:pPr>
              <w:spacing w:line="167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хозяйственные строения или сооружения, площадь каждого из которых не превышает 50 кв.м. и которые расположены на земельных участках, предназначенных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252" w:lineRule="atLeast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</w:t>
            </w:r>
          </w:p>
          <w:p w:rsidR="00CE2B96" w:rsidRDefault="00CE2B96">
            <w:pPr>
              <w:spacing w:line="252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CE2B96" w:rsidRDefault="00CE2B96">
            <w:pPr>
              <w:spacing w:line="252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CE2B96" w:rsidRDefault="00CE2B96">
            <w:pPr>
              <w:spacing w:line="167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0,1 процента</w:t>
            </w:r>
          </w:p>
        </w:tc>
      </w:tr>
      <w:tr w:rsidR="00CE2B96" w:rsidTr="00CE2B96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252" w:lineRule="atLeast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Объекты налогообложения, включенные в перечень, определяемый в соответствии с пунктом 7 статьи 378.</w:t>
            </w:r>
            <w:r>
              <w:rPr>
                <w:sz w:val="28"/>
                <w:szCs w:val="28"/>
              </w:rPr>
              <w:t>2</w:t>
            </w:r>
            <w:r>
              <w:rPr>
                <w:rStyle w:val="apple-converted-space"/>
                <w:sz w:val="28"/>
                <w:szCs w:val="28"/>
              </w:rPr>
              <w:t> </w:t>
            </w:r>
            <w:hyperlink r:id="rId6" w:history="1">
              <w:r>
                <w:rPr>
                  <w:rStyle w:val="a3"/>
                  <w:szCs w:val="28"/>
                </w:rPr>
                <w:t>Налогового кодекса</w:t>
              </w:r>
            </w:hyperlink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Российской Федерации;</w:t>
            </w:r>
          </w:p>
          <w:p w:rsidR="00CE2B96" w:rsidRDefault="00CE2B96">
            <w:pPr>
              <w:spacing w:line="25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налогообложения, предусмотренные абзацем вторым пункта 10 статьи 378.2</w:t>
            </w:r>
            <w:hyperlink r:id="rId7" w:history="1">
              <w:r>
                <w:rPr>
                  <w:rStyle w:val="a3"/>
                  <w:szCs w:val="28"/>
                </w:rPr>
                <w:t>Налогового кодекса</w:t>
              </w:r>
            </w:hyperlink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Российской Федерации;</w:t>
            </w:r>
          </w:p>
          <w:p w:rsidR="00CE2B96" w:rsidRDefault="00CE2B96">
            <w:pPr>
              <w:spacing w:line="151" w:lineRule="atLeast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объекты налогообложения</w:t>
            </w:r>
            <w:r>
              <w:rPr>
                <w:color w:val="000000"/>
                <w:sz w:val="28"/>
                <w:szCs w:val="28"/>
              </w:rPr>
              <w:t>, кадастровая стоимость каждого из которых превышает 300 млн. рублей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252" w:lineRule="atLeast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CE2B96" w:rsidRDefault="00CE2B96">
            <w:pPr>
              <w:spacing w:line="252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CE2B96" w:rsidRDefault="00CE2B96">
            <w:pPr>
              <w:spacing w:line="252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CE2B96" w:rsidRDefault="00CE2B96">
            <w:pPr>
              <w:spacing w:line="151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 процента</w:t>
            </w:r>
          </w:p>
        </w:tc>
      </w:tr>
      <w:tr w:rsidR="00CE2B96" w:rsidTr="00CE2B96">
        <w:trPr>
          <w:trHeight w:val="151"/>
        </w:trPr>
        <w:tc>
          <w:tcPr>
            <w:tcW w:w="7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151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B96" w:rsidRDefault="00CE2B96">
            <w:pPr>
              <w:spacing w:line="151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0,5 процента</w:t>
            </w:r>
          </w:p>
        </w:tc>
      </w:tr>
    </w:tbl>
    <w:p w:rsidR="00CE2B96" w:rsidRDefault="00CE2B96" w:rsidP="00CE2B96">
      <w:pPr>
        <w:shd w:val="clear" w:color="auto" w:fill="FFFFFF"/>
        <w:spacing w:line="252" w:lineRule="atLeast"/>
        <w:rPr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> </w:t>
      </w:r>
    </w:p>
    <w:p w:rsidR="00CE2B96" w:rsidRDefault="00CE2B96" w:rsidP="00CE2B96">
      <w:pPr>
        <w:shd w:val="clear" w:color="auto" w:fill="FFFFFF"/>
        <w:spacing w:line="25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3.   Для граждан, имеющих в собственности имущество, являющееся объектом налогообложения на территории муниципального образования </w:t>
      </w:r>
      <w:proofErr w:type="spellStart"/>
      <w:r>
        <w:rPr>
          <w:color w:val="000000"/>
          <w:sz w:val="28"/>
          <w:szCs w:val="28"/>
        </w:rPr>
        <w:t>Русскоигнашкинский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Грачевского</w:t>
      </w:r>
      <w:proofErr w:type="spellEnd"/>
      <w:r>
        <w:rPr>
          <w:color w:val="000000"/>
          <w:sz w:val="28"/>
          <w:szCs w:val="28"/>
        </w:rPr>
        <w:t xml:space="preserve"> района, действуют в полном объеме льготы, предусмотренные федеральным законодательством.</w:t>
      </w:r>
    </w:p>
    <w:p w:rsidR="00CE2B96" w:rsidRDefault="00CE2B96" w:rsidP="00CE2B96">
      <w:pPr>
        <w:shd w:val="clear" w:color="auto" w:fill="FFFFFF"/>
        <w:spacing w:line="252" w:lineRule="atLeast"/>
        <w:jc w:val="both"/>
        <w:rPr>
          <w:rStyle w:val="apple-converted-space"/>
        </w:rPr>
      </w:pPr>
      <w:r>
        <w:rPr>
          <w:color w:val="000000"/>
          <w:sz w:val="28"/>
          <w:szCs w:val="28"/>
        </w:rPr>
        <w:t xml:space="preserve">           4.Признать утратившим силу</w:t>
      </w:r>
      <w:r>
        <w:rPr>
          <w:rStyle w:val="apple-converted-space"/>
          <w:color w:val="000000"/>
          <w:sz w:val="28"/>
          <w:szCs w:val="28"/>
        </w:rPr>
        <w:t> </w:t>
      </w:r>
      <w:hyperlink r:id="rId8" w:history="1">
        <w:r>
          <w:rPr>
            <w:rStyle w:val="a3"/>
            <w:szCs w:val="28"/>
          </w:rPr>
          <w:t>решение</w:t>
        </w:r>
      </w:hyperlink>
      <w:r>
        <w:rPr>
          <w:rStyle w:val="apple-converted-space"/>
          <w:sz w:val="28"/>
          <w:szCs w:val="28"/>
        </w:rPr>
        <w:t xml:space="preserve">  Совета депутатов муниципального образования </w:t>
      </w:r>
      <w:proofErr w:type="spellStart"/>
      <w:r>
        <w:rPr>
          <w:sz w:val="28"/>
          <w:szCs w:val="28"/>
        </w:rPr>
        <w:t>Русскоигнашкинский</w:t>
      </w:r>
      <w:proofErr w:type="spellEnd"/>
      <w:r>
        <w:rPr>
          <w:rStyle w:val="apple-converted-space"/>
          <w:sz w:val="28"/>
          <w:szCs w:val="28"/>
        </w:rPr>
        <w:t xml:space="preserve"> сельсовет </w:t>
      </w:r>
      <w:proofErr w:type="spellStart"/>
      <w:r>
        <w:rPr>
          <w:rStyle w:val="apple-converted-space"/>
          <w:sz w:val="28"/>
          <w:szCs w:val="28"/>
        </w:rPr>
        <w:t>Грачевского</w:t>
      </w:r>
      <w:proofErr w:type="spellEnd"/>
      <w:r>
        <w:rPr>
          <w:rStyle w:val="apple-converted-space"/>
          <w:sz w:val="28"/>
          <w:szCs w:val="28"/>
        </w:rPr>
        <w:t xml:space="preserve"> района Оренбургской области от 06.10.2014 г № 132-рс «Об установлении налога на имущество физических лиц».</w:t>
      </w:r>
    </w:p>
    <w:p w:rsidR="00CE2B96" w:rsidRDefault="00CE2B96" w:rsidP="00CE2B96">
      <w:pPr>
        <w:shd w:val="clear" w:color="auto" w:fill="FFFFFF"/>
        <w:spacing w:line="252" w:lineRule="atLeast"/>
        <w:jc w:val="both"/>
      </w:pPr>
      <w:r>
        <w:rPr>
          <w:sz w:val="28"/>
          <w:szCs w:val="28"/>
        </w:rPr>
        <w:t xml:space="preserve">    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E2B96" w:rsidRDefault="00CE2B96" w:rsidP="00CE2B96">
      <w:pPr>
        <w:shd w:val="clear" w:color="auto" w:fill="FFFFFF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месяца налогового периода по налогу на имущество физических лиц.</w:t>
      </w:r>
    </w:p>
    <w:p w:rsidR="00CE2B96" w:rsidRDefault="00CE2B96" w:rsidP="00CE2B9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размещению на официальном сайте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Грачевского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грачевский-район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вкладка сельское поселения,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Русскоигнашкинский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и на сайте </w:t>
      </w:r>
      <w:hyperlink r:id="rId9" w:tgtFrame="_blank" w:history="1">
        <w:r>
          <w:rPr>
            <w:rStyle w:val="a3"/>
            <w:szCs w:val="28"/>
            <w:shd w:val="clear" w:color="auto" w:fill="FFFFFF"/>
          </w:rPr>
          <w:t>www.право-Грачевка.рф</w:t>
        </w:r>
      </w:hyperlink>
    </w:p>
    <w:p w:rsidR="00CE2B96" w:rsidRDefault="00CE2B96" w:rsidP="00CE2B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E2B96" w:rsidRDefault="00CE2B96" w:rsidP="00CE2B96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Глава муниципального образования-</w:t>
      </w:r>
    </w:p>
    <w:p w:rsidR="00CE2B96" w:rsidRDefault="00CE2B96" w:rsidP="00CE2B96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  <w:r>
        <w:rPr>
          <w:rFonts w:eastAsia="SimSun"/>
          <w:sz w:val="28"/>
          <w:szCs w:val="28"/>
        </w:rPr>
        <w:t xml:space="preserve">Председатель Совета депутатов                                                  </w:t>
      </w:r>
      <w:proofErr w:type="spellStart"/>
      <w:r>
        <w:rPr>
          <w:rFonts w:eastAsia="SimSun"/>
          <w:sz w:val="28"/>
          <w:szCs w:val="28"/>
        </w:rPr>
        <w:t>Д.И.Сярдин</w:t>
      </w:r>
      <w:proofErr w:type="spellEnd"/>
      <w:r>
        <w:rPr>
          <w:rFonts w:eastAsia="SimSun"/>
          <w:sz w:val="28"/>
          <w:szCs w:val="28"/>
        </w:rPr>
        <w:t xml:space="preserve"> </w:t>
      </w:r>
    </w:p>
    <w:p w:rsidR="00CE2B96" w:rsidRDefault="00CE2B96" w:rsidP="00CE2B96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</w:p>
    <w:p w:rsidR="00CE2B96" w:rsidRDefault="00CE2B96" w:rsidP="00CE2B96">
      <w:pPr>
        <w:autoSpaceDE w:val="0"/>
        <w:autoSpaceDN w:val="0"/>
        <w:adjustRightInd w:val="0"/>
        <w:jc w:val="both"/>
        <w:rPr>
          <w:b/>
          <w:sz w:val="28"/>
          <w:szCs w:val="20"/>
        </w:rPr>
      </w:pPr>
    </w:p>
    <w:p w:rsidR="00CE2B96" w:rsidRDefault="00CE2B96" w:rsidP="00CE2B96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администрации района, прокурору района, в дело, финансовый отдел, МРИ ФНС России № 3 по Оренбургской области</w:t>
      </w:r>
    </w:p>
    <w:p w:rsidR="00CE2B96" w:rsidRDefault="00CE2B96" w:rsidP="00CE2B96">
      <w:pPr>
        <w:rPr>
          <w:rFonts w:eastAsiaTheme="minorEastAsia"/>
          <w:sz w:val="28"/>
          <w:szCs w:val="28"/>
        </w:rPr>
      </w:pPr>
    </w:p>
    <w:p w:rsidR="00CE2B96" w:rsidRDefault="00CE2B96" w:rsidP="00CE2B96">
      <w:pPr>
        <w:pStyle w:val="ConsPlusTitle"/>
        <w:jc w:val="both"/>
        <w:rPr>
          <w:b w:val="0"/>
          <w:sz w:val="28"/>
          <w:szCs w:val="28"/>
        </w:rPr>
      </w:pPr>
    </w:p>
    <w:p w:rsidR="00CE2B96" w:rsidRDefault="00CE2B96" w:rsidP="00CE2B96">
      <w:pPr>
        <w:pStyle w:val="ConsPlusTitle"/>
        <w:jc w:val="both"/>
        <w:rPr>
          <w:b w:val="0"/>
          <w:sz w:val="28"/>
          <w:szCs w:val="28"/>
        </w:rPr>
      </w:pPr>
    </w:p>
    <w:p w:rsidR="00CE2B96" w:rsidRDefault="00CE2B96" w:rsidP="00CE2B96">
      <w:pPr>
        <w:pStyle w:val="ConsPlusTitle"/>
        <w:jc w:val="both"/>
        <w:rPr>
          <w:b w:val="0"/>
          <w:sz w:val="28"/>
          <w:szCs w:val="28"/>
        </w:rPr>
      </w:pPr>
    </w:p>
    <w:p w:rsidR="00E92206" w:rsidRDefault="00E92206"/>
    <w:sectPr w:rsidR="00E92206" w:rsidSect="00E92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2B96"/>
    <w:rsid w:val="00077896"/>
    <w:rsid w:val="00CE2B96"/>
    <w:rsid w:val="00E9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E2B96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E2B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CE2B9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2B96"/>
    <w:pPr>
      <w:spacing w:before="100" w:beforeAutospacing="1" w:after="100" w:afterAutospacing="1"/>
    </w:pPr>
  </w:style>
  <w:style w:type="character" w:customStyle="1" w:styleId="a5">
    <w:name w:val="Без интервала Знак"/>
    <w:basedOn w:val="a0"/>
    <w:link w:val="a6"/>
    <w:uiPriority w:val="99"/>
    <w:locked/>
    <w:rsid w:val="00CE2B96"/>
  </w:style>
  <w:style w:type="paragraph" w:styleId="a6">
    <w:name w:val="No Spacing"/>
    <w:link w:val="a5"/>
    <w:uiPriority w:val="99"/>
    <w:qFormat/>
    <w:rsid w:val="00CE2B96"/>
    <w:pPr>
      <w:spacing w:after="0" w:line="240" w:lineRule="auto"/>
    </w:pPr>
  </w:style>
  <w:style w:type="paragraph" w:customStyle="1" w:styleId="ConsPlusTitle">
    <w:name w:val="ConsPlusTitle"/>
    <w:uiPriority w:val="99"/>
    <w:rsid w:val="00CE2B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2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62b285a0-e71f-4528-911e-e7493bd718c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b5c1d49e-faad-4027-8721-c4ed5ca2f0a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b5c1d49e-faad-4027-8721-c4ed5ca2f0a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.scli.ru/ru/legal_texts/act_municipal_education/index.php?do4=document&amp;id4=0e65cc35-6a54-4559-891d-2abb2ab04c26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C448A5C986891EDD145495EDBD150F7E4BA0695207ED7916D06C85EA11E7DAD3B4F0620C6704E17f5u6F" TargetMode="External"/><Relationship Id="rId9" Type="http://schemas.openxmlformats.org/officeDocument/2006/relationships/hyperlink" Target="http://www.xn----7sbbahcfr0c8aimf3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2016-12-13T03:53:00Z</dcterms:created>
  <dcterms:modified xsi:type="dcterms:W3CDTF">2016-12-13T03:53:00Z</dcterms:modified>
</cp:coreProperties>
</file>