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57171" w:rsidTr="00CF4C17">
        <w:trPr>
          <w:trHeight w:val="898"/>
        </w:trPr>
        <w:tc>
          <w:tcPr>
            <w:tcW w:w="9571" w:type="dxa"/>
            <w:shd w:val="clear" w:color="auto" w:fill="auto"/>
          </w:tcPr>
          <w:p w:rsidR="00F57171" w:rsidRDefault="00F57171" w:rsidP="00CF4C1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5F71B3" wp14:editId="1399ACE8">
                  <wp:simplePos x="0" y="0"/>
                  <wp:positionH relativeFrom="column">
                    <wp:posOffset>2771775</wp:posOffset>
                  </wp:positionH>
                  <wp:positionV relativeFrom="page">
                    <wp:posOffset>-165735</wp:posOffset>
                  </wp:positionV>
                  <wp:extent cx="567055" cy="561975"/>
                  <wp:effectExtent l="0" t="0" r="4445" b="952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7171" w:rsidTr="00CF4C17">
        <w:tc>
          <w:tcPr>
            <w:tcW w:w="9571" w:type="dxa"/>
            <w:shd w:val="clear" w:color="auto" w:fill="auto"/>
          </w:tcPr>
          <w:p w:rsidR="00F57171" w:rsidRPr="002C561F" w:rsidRDefault="00F57171" w:rsidP="00CF4C17">
            <w:pPr>
              <w:jc w:val="center"/>
              <w:rPr>
                <w:b/>
                <w:sz w:val="28"/>
                <w:szCs w:val="28"/>
              </w:rPr>
            </w:pPr>
            <w:r w:rsidRPr="002C561F"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F57171" w:rsidRPr="002C561F" w:rsidRDefault="00F57171" w:rsidP="00CF4C17">
            <w:pPr>
              <w:jc w:val="center"/>
              <w:rPr>
                <w:b/>
                <w:sz w:val="28"/>
                <w:szCs w:val="28"/>
              </w:rPr>
            </w:pPr>
            <w:r w:rsidRPr="002C561F"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F57171" w:rsidRPr="002C561F" w:rsidRDefault="00F57171" w:rsidP="00CF4C17">
            <w:pPr>
              <w:jc w:val="center"/>
              <w:rPr>
                <w:b/>
                <w:sz w:val="28"/>
                <w:szCs w:val="28"/>
              </w:rPr>
            </w:pPr>
          </w:p>
          <w:p w:rsidR="00F57171" w:rsidRDefault="00F57171" w:rsidP="00CF4C17">
            <w:pPr>
              <w:jc w:val="center"/>
            </w:pPr>
            <w:proofErr w:type="gramStart"/>
            <w:r w:rsidRPr="002C561F">
              <w:rPr>
                <w:b/>
                <w:sz w:val="28"/>
                <w:szCs w:val="28"/>
              </w:rPr>
              <w:t>Р</w:t>
            </w:r>
            <w:proofErr w:type="gramEnd"/>
            <w:r w:rsidRPr="002C561F">
              <w:rPr>
                <w:b/>
                <w:sz w:val="28"/>
                <w:szCs w:val="28"/>
              </w:rPr>
              <w:t xml:space="preserve"> Е Ш Е Н И Е</w:t>
            </w:r>
          </w:p>
        </w:tc>
      </w:tr>
    </w:tbl>
    <w:p w:rsidR="00F57171" w:rsidRPr="00104D06" w:rsidRDefault="00F57171" w:rsidP="00F57171">
      <w:pPr>
        <w:rPr>
          <w:sz w:val="28"/>
          <w:szCs w:val="28"/>
          <w:lang w:val="en-US"/>
        </w:rPr>
      </w:pPr>
    </w:p>
    <w:p w:rsidR="00F57171" w:rsidRPr="00AB4E05" w:rsidRDefault="008D34D5" w:rsidP="00F57171">
      <w:pPr>
        <w:rPr>
          <w:sz w:val="28"/>
          <w:szCs w:val="28"/>
        </w:rPr>
      </w:pPr>
      <w:r>
        <w:rPr>
          <w:sz w:val="28"/>
          <w:szCs w:val="28"/>
        </w:rPr>
        <w:t>27 ноября 2017</w:t>
      </w:r>
      <w:r w:rsidR="00F57171" w:rsidRPr="00AB4E05">
        <w:rPr>
          <w:sz w:val="28"/>
          <w:szCs w:val="28"/>
        </w:rPr>
        <w:t xml:space="preserve"> № </w:t>
      </w:r>
      <w:r>
        <w:rPr>
          <w:sz w:val="28"/>
          <w:szCs w:val="28"/>
        </w:rPr>
        <w:t>148-рс</w:t>
      </w:r>
      <w:bookmarkStart w:id="0" w:name="_GoBack"/>
      <w:bookmarkEnd w:id="0"/>
    </w:p>
    <w:p w:rsidR="00F57171" w:rsidRPr="00AB4E05" w:rsidRDefault="00F57171" w:rsidP="00F57171">
      <w:pPr>
        <w:rPr>
          <w:sz w:val="28"/>
          <w:szCs w:val="28"/>
        </w:rPr>
      </w:pPr>
      <w:proofErr w:type="gramStart"/>
      <w:r w:rsidRPr="00AB4E05">
        <w:rPr>
          <w:sz w:val="28"/>
          <w:szCs w:val="28"/>
        </w:rPr>
        <w:t>с</w:t>
      </w:r>
      <w:proofErr w:type="gramEnd"/>
      <w:r w:rsidRPr="00AB4E05">
        <w:rPr>
          <w:sz w:val="28"/>
          <w:szCs w:val="28"/>
        </w:rPr>
        <w:t>. Грачевка</w:t>
      </w:r>
      <w:r w:rsidRPr="00AB4E05">
        <w:rPr>
          <w:sz w:val="28"/>
          <w:szCs w:val="28"/>
        </w:rPr>
        <w:tab/>
      </w:r>
    </w:p>
    <w:p w:rsidR="00F57171" w:rsidRDefault="00F57171" w:rsidP="00F5717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57171" w:rsidRPr="00C042E6" w:rsidRDefault="00F57171" w:rsidP="00F57171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C042E6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и</w:t>
      </w:r>
      <w:r w:rsidRPr="00C042E6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дополнений</w:t>
      </w:r>
      <w:r w:rsidRPr="00C042E6">
        <w:rPr>
          <w:sz w:val="28"/>
          <w:szCs w:val="28"/>
        </w:rPr>
        <w:t xml:space="preserve"> в решение </w:t>
      </w:r>
      <w:r>
        <w:rPr>
          <w:sz w:val="28"/>
          <w:szCs w:val="28"/>
        </w:rPr>
        <w:t>Совета депутатов</w:t>
      </w:r>
      <w:r w:rsidR="00AB4E05">
        <w:rPr>
          <w:sz w:val="28"/>
          <w:szCs w:val="28"/>
        </w:rPr>
        <w:t xml:space="preserve"> </w:t>
      </w:r>
      <w:r>
        <w:rPr>
          <w:sz w:val="28"/>
          <w:szCs w:val="28"/>
        </w:rPr>
        <w:t>от 25.12.2013г. № 267-рс</w:t>
      </w:r>
    </w:p>
    <w:p w:rsidR="00F57171" w:rsidRPr="00C042E6" w:rsidRDefault="00F57171" w:rsidP="00F5717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  <w:shd w:val="clear" w:color="auto" w:fill="FFFFFF"/>
        </w:rPr>
        <w:t xml:space="preserve">Бюджетным кодексом Российской Федерации, руководствуясь Уставом муниципального образования </w:t>
      </w:r>
      <w:proofErr w:type="spellStart"/>
      <w:r>
        <w:rPr>
          <w:bCs/>
          <w:sz w:val="28"/>
          <w:szCs w:val="28"/>
          <w:shd w:val="clear" w:color="auto" w:fill="FFFFFF"/>
        </w:rPr>
        <w:t>Грачевский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</w:t>
      </w:r>
      <w:r w:rsidR="00AB4E05">
        <w:rPr>
          <w:bCs/>
          <w:sz w:val="28"/>
          <w:szCs w:val="28"/>
          <w:shd w:val="clear" w:color="auto" w:fill="FFFFFF"/>
        </w:rPr>
        <w:t xml:space="preserve"> Оренбургской области</w:t>
      </w:r>
      <w:r>
        <w:rPr>
          <w:bCs/>
          <w:sz w:val="28"/>
          <w:szCs w:val="28"/>
          <w:shd w:val="clear" w:color="auto" w:fill="FFFFFF"/>
        </w:rPr>
        <w:t>, Совет депутатов РЕШИЛ:</w:t>
      </w:r>
    </w:p>
    <w:p w:rsidR="00F57171" w:rsidRPr="00C042E6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1. Внести в решение Совета депутатов муниципального образования Грачевский район от 25.12.2013г. № 267-рс «Об утверждении Положения о бюджетном процессе в муниципальном образовании Грачевский район» следующие дополнения: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1.1.</w:t>
      </w:r>
      <w:r w:rsidRPr="00C042E6">
        <w:rPr>
          <w:sz w:val="28"/>
          <w:szCs w:val="28"/>
        </w:rPr>
        <w:t xml:space="preserve"> </w:t>
      </w:r>
      <w:r>
        <w:rPr>
          <w:sz w:val="28"/>
          <w:szCs w:val="28"/>
        </w:rPr>
        <w:t>Часть 3 статьи 17 дополнить подпунктом следующего содержания: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«Проект районного бюджета утверждается путем изменения параметров планового периода утвержденного районного бюджета и добавления к ним параметров второго года планового периода проекта районного бюджета».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 Часть 2 статьи 42: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147EF8">
        <w:rPr>
          <w:sz w:val="28"/>
          <w:szCs w:val="28"/>
        </w:rPr>
        <w:t>пятом</w:t>
      </w:r>
      <w:r>
        <w:rPr>
          <w:sz w:val="28"/>
          <w:szCs w:val="28"/>
        </w:rPr>
        <w:t xml:space="preserve"> после слов «муниципального имущества» дополнить словами «изменением подведомственности распорядителей (получателей) бюджетных средств и при осуществлении исполнительно-распорядительными органами Грачевского района бюджетных полномочий, предусмотренных пунктом 5 статьи 154 Бюджетного кодекса Российской Федерации».</w:t>
      </w:r>
    </w:p>
    <w:p w:rsidR="00147EF8" w:rsidRDefault="00147EF8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абзац шестой изложить в редакции:</w:t>
      </w:r>
    </w:p>
    <w:p w:rsidR="00147EF8" w:rsidRDefault="00147EF8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proofErr w:type="gramStart"/>
      <w:r>
        <w:rPr>
          <w:sz w:val="28"/>
          <w:szCs w:val="28"/>
        </w:rPr>
        <w:t>«исполнения судебных актов, предусматривающих обращение взыскания на средства районного бюджета и (или) предусматривающие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Федерации;»</w:t>
      </w:r>
      <w:proofErr w:type="gramEnd"/>
    </w:p>
    <w:p w:rsidR="00147EF8" w:rsidRDefault="00147EF8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абзац десятый изложить в редакции:</w:t>
      </w:r>
    </w:p>
    <w:p w:rsidR="00147EF8" w:rsidRDefault="00147EF8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</w:t>
      </w:r>
      <w:proofErr w:type="gramStart"/>
      <w:r w:rsidR="0014186B">
        <w:rPr>
          <w:sz w:val="28"/>
          <w:szCs w:val="28"/>
        </w:rPr>
        <w:t>;»</w:t>
      </w:r>
      <w:proofErr w:type="gramEnd"/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абзаце </w:t>
      </w:r>
      <w:r w:rsidR="00147EF8">
        <w:rPr>
          <w:sz w:val="28"/>
          <w:szCs w:val="28"/>
        </w:rPr>
        <w:t>одиннадцатом</w:t>
      </w:r>
      <w:r>
        <w:rPr>
          <w:sz w:val="28"/>
          <w:szCs w:val="28"/>
        </w:rPr>
        <w:t xml:space="preserve"> после слов «изменения типа» дополнить словом «(подведомственности)».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дополнить новыми </w:t>
      </w:r>
      <w:r w:rsidR="00147EF8">
        <w:rPr>
          <w:sz w:val="28"/>
          <w:szCs w:val="28"/>
        </w:rPr>
        <w:t>семнад</w:t>
      </w:r>
      <w:r>
        <w:rPr>
          <w:sz w:val="28"/>
          <w:szCs w:val="28"/>
        </w:rPr>
        <w:t>цатым - двадцать третьим абзацами в редакции: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rFonts w:eastAsia="Arial Unicode MS"/>
          <w:color w:val="000000"/>
          <w:sz w:val="28"/>
          <w:szCs w:val="28"/>
        </w:rPr>
      </w:pPr>
      <w:r w:rsidRPr="00A049FB">
        <w:rPr>
          <w:rFonts w:eastAsia="Arial Unicode MS"/>
          <w:color w:val="000000"/>
          <w:sz w:val="28"/>
          <w:szCs w:val="28"/>
        </w:rPr>
        <w:t xml:space="preserve">«получения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</w:t>
      </w:r>
      <w:r>
        <w:rPr>
          <w:rFonts w:eastAsia="Arial Unicode MS"/>
          <w:color w:val="000000"/>
          <w:sz w:val="28"/>
          <w:szCs w:val="28"/>
        </w:rPr>
        <w:t>решением о</w:t>
      </w:r>
      <w:r w:rsidRPr="00A049FB">
        <w:rPr>
          <w:rFonts w:eastAsia="Arial Unicode MS"/>
          <w:color w:val="000000"/>
          <w:sz w:val="28"/>
          <w:szCs w:val="28"/>
        </w:rPr>
        <w:t xml:space="preserve"> бюджете, а также в случае сокращения (возврата при отсутствии потребности) указанных межбюджетных трансфертов</w:t>
      </w:r>
      <w:r>
        <w:rPr>
          <w:rFonts w:eastAsia="Arial Unicode MS"/>
          <w:color w:val="000000"/>
          <w:sz w:val="28"/>
          <w:szCs w:val="28"/>
        </w:rPr>
        <w:t>;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F67282">
        <w:rPr>
          <w:color w:val="000000"/>
          <w:sz w:val="28"/>
          <w:szCs w:val="28"/>
        </w:rPr>
        <w:t xml:space="preserve">получения субсидий, субвенций, иных межбюджетных трансфертов, имеющих целевое назначение, сверх объемов, утвержденных </w:t>
      </w:r>
      <w:r>
        <w:rPr>
          <w:color w:val="000000"/>
          <w:sz w:val="28"/>
          <w:szCs w:val="28"/>
        </w:rPr>
        <w:t>решением о</w:t>
      </w:r>
      <w:r w:rsidRPr="00F67282">
        <w:rPr>
          <w:color w:val="000000"/>
          <w:sz w:val="28"/>
          <w:szCs w:val="28"/>
        </w:rPr>
        <w:t xml:space="preserve"> бюджете;</w:t>
      </w:r>
    </w:p>
    <w:p w:rsidR="00F57171" w:rsidRDefault="00F57171" w:rsidP="00F57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049FB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я</w:t>
      </w:r>
      <w:r w:rsidRPr="00A049FB">
        <w:rPr>
          <w:color w:val="000000"/>
          <w:sz w:val="28"/>
          <w:szCs w:val="28"/>
        </w:rPr>
        <w:t xml:space="preserve"> бюджетных ассигнований сверх объемов, утвержденных </w:t>
      </w:r>
      <w:r>
        <w:rPr>
          <w:color w:val="000000"/>
          <w:sz w:val="28"/>
          <w:szCs w:val="28"/>
        </w:rPr>
        <w:t>решением о</w:t>
      </w:r>
      <w:r w:rsidRPr="00F67282">
        <w:rPr>
          <w:color w:val="000000"/>
          <w:sz w:val="28"/>
          <w:szCs w:val="28"/>
        </w:rPr>
        <w:t xml:space="preserve"> бюджете</w:t>
      </w:r>
      <w:r w:rsidRPr="00A049FB">
        <w:rPr>
          <w:color w:val="000000"/>
          <w:sz w:val="28"/>
          <w:szCs w:val="28"/>
        </w:rPr>
        <w:t>, за счет межбюджетных трансфертов из федерального бюджета, имеющих целевое назначение, и (или) сокращени</w:t>
      </w:r>
      <w:r>
        <w:rPr>
          <w:color w:val="000000"/>
          <w:sz w:val="28"/>
          <w:szCs w:val="28"/>
        </w:rPr>
        <w:t>я</w:t>
      </w:r>
      <w:r w:rsidRPr="00A049FB">
        <w:rPr>
          <w:color w:val="000000"/>
          <w:sz w:val="28"/>
          <w:szCs w:val="28"/>
        </w:rPr>
        <w:t xml:space="preserve"> указанных средств, в отношении которых полномочия получателя средств федерального бюджета по перечислению в бюджеты </w:t>
      </w:r>
      <w:r>
        <w:rPr>
          <w:color w:val="000000"/>
          <w:sz w:val="28"/>
          <w:szCs w:val="28"/>
        </w:rPr>
        <w:t xml:space="preserve">муниципальных районов Оренбургской области  </w:t>
      </w:r>
      <w:r w:rsidRPr="00A049FB">
        <w:rPr>
          <w:color w:val="000000"/>
          <w:sz w:val="28"/>
          <w:szCs w:val="28"/>
        </w:rPr>
        <w:t>межбюджетных трансфертов в установленном порядке переданы Управлению Федерального казначейства по Оренбургской области на основании получения от Управления Федерального казначейства по</w:t>
      </w:r>
      <w:proofErr w:type="gramEnd"/>
      <w:r w:rsidRPr="00A049FB">
        <w:rPr>
          <w:color w:val="000000"/>
          <w:sz w:val="28"/>
          <w:szCs w:val="28"/>
        </w:rPr>
        <w:t xml:space="preserve"> Оренбургской области выписки из лицевого счета получателя бюджетных средств, предназначенного для отражения операций по переданным полномочиям, в пределах доведенных объемов средств </w:t>
      </w:r>
      <w:r>
        <w:rPr>
          <w:color w:val="000000"/>
          <w:sz w:val="28"/>
          <w:szCs w:val="28"/>
        </w:rPr>
        <w:t>районного</w:t>
      </w:r>
      <w:r w:rsidRPr="00A049FB">
        <w:rPr>
          <w:color w:val="000000"/>
          <w:sz w:val="28"/>
          <w:szCs w:val="28"/>
        </w:rPr>
        <w:t xml:space="preserve"> бюджета;</w:t>
      </w:r>
    </w:p>
    <w:p w:rsidR="00F57171" w:rsidRPr="00A049FB" w:rsidRDefault="00F57171" w:rsidP="00F57171">
      <w:pPr>
        <w:ind w:firstLine="709"/>
        <w:jc w:val="both"/>
        <w:rPr>
          <w:color w:val="000000"/>
          <w:sz w:val="28"/>
          <w:szCs w:val="28"/>
        </w:rPr>
      </w:pPr>
      <w:r w:rsidRPr="00A049FB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я</w:t>
      </w:r>
      <w:r w:rsidRPr="00A049FB">
        <w:rPr>
          <w:color w:val="000000"/>
          <w:sz w:val="28"/>
          <w:szCs w:val="28"/>
        </w:rPr>
        <w:t xml:space="preserve"> расходов </w:t>
      </w:r>
      <w:r>
        <w:rPr>
          <w:color w:val="000000"/>
          <w:sz w:val="28"/>
          <w:szCs w:val="28"/>
        </w:rPr>
        <w:t xml:space="preserve">районного бюджета </w:t>
      </w:r>
      <w:r w:rsidRPr="00A049FB">
        <w:rPr>
          <w:color w:val="000000"/>
          <w:sz w:val="28"/>
          <w:szCs w:val="28"/>
        </w:rPr>
        <w:t xml:space="preserve">на фактически поступающие в </w:t>
      </w:r>
      <w:r>
        <w:rPr>
          <w:color w:val="000000"/>
          <w:sz w:val="28"/>
          <w:szCs w:val="28"/>
        </w:rPr>
        <w:t>районный</w:t>
      </w:r>
      <w:r w:rsidRPr="00A049FB">
        <w:rPr>
          <w:color w:val="000000"/>
          <w:sz w:val="28"/>
          <w:szCs w:val="28"/>
        </w:rPr>
        <w:t xml:space="preserve"> бюджет средства в случае и порядке,</w:t>
      </w:r>
      <w:r>
        <w:rPr>
          <w:color w:val="000000"/>
          <w:sz w:val="28"/>
          <w:szCs w:val="28"/>
        </w:rPr>
        <w:t xml:space="preserve"> установленных пунктом 5 статьи 242 </w:t>
      </w:r>
      <w:r w:rsidRPr="00A049FB">
        <w:rPr>
          <w:color w:val="000000"/>
          <w:sz w:val="28"/>
          <w:szCs w:val="28"/>
        </w:rPr>
        <w:t>Бюджетного кодекса Российской Федерации;</w:t>
      </w:r>
    </w:p>
    <w:p w:rsidR="00F57171" w:rsidRPr="00A049FB" w:rsidRDefault="00F57171" w:rsidP="00F57171">
      <w:pPr>
        <w:ind w:firstLine="709"/>
        <w:jc w:val="both"/>
        <w:rPr>
          <w:color w:val="000000"/>
          <w:sz w:val="28"/>
          <w:szCs w:val="28"/>
        </w:rPr>
      </w:pPr>
      <w:r w:rsidRPr="00A049FB">
        <w:rPr>
          <w:color w:val="000000"/>
          <w:sz w:val="28"/>
          <w:szCs w:val="28"/>
        </w:rPr>
        <w:t xml:space="preserve">перераспределения бюджетных ассигнований, предусмотренных главному распорядителю средств </w:t>
      </w:r>
      <w:r>
        <w:rPr>
          <w:color w:val="000000"/>
          <w:sz w:val="28"/>
          <w:szCs w:val="28"/>
        </w:rPr>
        <w:t>районного</w:t>
      </w:r>
      <w:r w:rsidRPr="00A049FB">
        <w:rPr>
          <w:color w:val="000000"/>
          <w:sz w:val="28"/>
          <w:szCs w:val="28"/>
        </w:rPr>
        <w:t xml:space="preserve"> бюджета,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расходов бюджетов;</w:t>
      </w:r>
    </w:p>
    <w:p w:rsidR="00F57171" w:rsidRPr="00A049FB" w:rsidRDefault="00F57171" w:rsidP="00F57171">
      <w:pPr>
        <w:ind w:firstLine="709"/>
        <w:jc w:val="both"/>
        <w:rPr>
          <w:color w:val="000000"/>
          <w:sz w:val="28"/>
          <w:szCs w:val="28"/>
        </w:rPr>
      </w:pPr>
      <w:r w:rsidRPr="00A049FB">
        <w:rPr>
          <w:color w:val="000000"/>
          <w:sz w:val="28"/>
          <w:szCs w:val="28"/>
        </w:rPr>
        <w:t xml:space="preserve">перераспределения бюджетных ассигнований, предусмотренных главному распорядителю средств </w:t>
      </w:r>
      <w:r>
        <w:rPr>
          <w:color w:val="000000"/>
          <w:sz w:val="28"/>
          <w:szCs w:val="28"/>
        </w:rPr>
        <w:t>районного</w:t>
      </w:r>
      <w:r w:rsidRPr="00A049FB">
        <w:rPr>
          <w:color w:val="000000"/>
          <w:sz w:val="28"/>
          <w:szCs w:val="28"/>
        </w:rPr>
        <w:t xml:space="preserve"> бюджета,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софинансирования получения средств из других бюджетов бюджетной системы Российской Федерации;</w:t>
      </w:r>
    </w:p>
    <w:p w:rsidR="00F57171" w:rsidRPr="00A049FB" w:rsidRDefault="00F57171" w:rsidP="00F57171">
      <w:pPr>
        <w:ind w:firstLine="709"/>
        <w:jc w:val="both"/>
        <w:rPr>
          <w:color w:val="000000"/>
          <w:sz w:val="28"/>
          <w:szCs w:val="28"/>
        </w:rPr>
      </w:pPr>
      <w:r w:rsidRPr="004E44AD">
        <w:rPr>
          <w:color w:val="000000"/>
          <w:sz w:val="28"/>
          <w:szCs w:val="28"/>
        </w:rPr>
        <w:t xml:space="preserve">перераспределения бюджетных ассигнований, предусмотренных главному распорядителю средств </w:t>
      </w:r>
      <w:r>
        <w:rPr>
          <w:color w:val="000000"/>
          <w:sz w:val="28"/>
          <w:szCs w:val="28"/>
        </w:rPr>
        <w:t xml:space="preserve">районного </w:t>
      </w:r>
      <w:r w:rsidRPr="004E44AD">
        <w:rPr>
          <w:color w:val="000000"/>
          <w:sz w:val="28"/>
          <w:szCs w:val="28"/>
        </w:rPr>
        <w:t xml:space="preserve">бюджета, в размере, необходимом для исполнения обязательств, предусмотренных </w:t>
      </w:r>
      <w:r>
        <w:rPr>
          <w:color w:val="000000"/>
          <w:sz w:val="28"/>
          <w:szCs w:val="28"/>
        </w:rPr>
        <w:t>п</w:t>
      </w:r>
      <w:r w:rsidRPr="004E44AD">
        <w:rPr>
          <w:color w:val="000000"/>
          <w:sz w:val="28"/>
          <w:szCs w:val="28"/>
        </w:rPr>
        <w:t xml:space="preserve">равилами формирования, предоставления и распределения субсидий из </w:t>
      </w:r>
      <w:r>
        <w:rPr>
          <w:color w:val="000000"/>
          <w:sz w:val="28"/>
          <w:szCs w:val="28"/>
        </w:rPr>
        <w:t>областного</w:t>
      </w:r>
      <w:r w:rsidRPr="004E44AD">
        <w:rPr>
          <w:color w:val="000000"/>
          <w:sz w:val="28"/>
          <w:szCs w:val="28"/>
        </w:rPr>
        <w:t xml:space="preserve"> бюджета бюджетам </w:t>
      </w:r>
      <w:r>
        <w:rPr>
          <w:color w:val="000000"/>
          <w:sz w:val="28"/>
          <w:szCs w:val="28"/>
        </w:rPr>
        <w:t>муниципальных районов</w:t>
      </w:r>
      <w:r w:rsidRPr="004E44AD">
        <w:rPr>
          <w:color w:val="000000"/>
          <w:sz w:val="28"/>
          <w:szCs w:val="28"/>
        </w:rPr>
        <w:t>;</w:t>
      </w:r>
    </w:p>
    <w:p w:rsidR="00F57171" w:rsidRDefault="00F57171" w:rsidP="00F5717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A049FB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я</w:t>
      </w:r>
      <w:r w:rsidRPr="00A049FB">
        <w:rPr>
          <w:color w:val="000000"/>
          <w:sz w:val="28"/>
          <w:szCs w:val="28"/>
        </w:rPr>
        <w:t xml:space="preserve"> бюджетных ассигнований по отдельным разделам, подразделам, целевым статьям и видам расходов </w:t>
      </w:r>
      <w:r>
        <w:rPr>
          <w:color w:val="000000"/>
          <w:sz w:val="28"/>
          <w:szCs w:val="28"/>
        </w:rPr>
        <w:t xml:space="preserve">районного </w:t>
      </w:r>
      <w:r w:rsidRPr="00A049FB">
        <w:rPr>
          <w:color w:val="000000"/>
          <w:sz w:val="28"/>
          <w:szCs w:val="28"/>
        </w:rPr>
        <w:t xml:space="preserve">бюджета за счет экономии по использованию в текущем финансовом году бюджетных </w:t>
      </w:r>
      <w:r w:rsidRPr="00A049FB">
        <w:rPr>
          <w:color w:val="000000"/>
          <w:sz w:val="28"/>
          <w:szCs w:val="28"/>
        </w:rPr>
        <w:lastRenderedPageBreak/>
        <w:t xml:space="preserve">ассигнований на оказание </w:t>
      </w:r>
      <w:r>
        <w:rPr>
          <w:color w:val="000000"/>
          <w:sz w:val="28"/>
          <w:szCs w:val="28"/>
        </w:rPr>
        <w:t xml:space="preserve">муниципальных </w:t>
      </w:r>
      <w:r w:rsidRPr="00A049FB">
        <w:rPr>
          <w:color w:val="000000"/>
          <w:sz w:val="28"/>
          <w:szCs w:val="28"/>
        </w:rPr>
        <w:t xml:space="preserve">услуг в пределах общего объема бюджетных ассигнований, предусмотренных главному распорядителю средств </w:t>
      </w:r>
      <w:r>
        <w:rPr>
          <w:color w:val="000000"/>
          <w:sz w:val="28"/>
          <w:szCs w:val="28"/>
        </w:rPr>
        <w:t>районного</w:t>
      </w:r>
      <w:r w:rsidRPr="00A049FB">
        <w:rPr>
          <w:color w:val="000000"/>
          <w:sz w:val="28"/>
          <w:szCs w:val="28"/>
        </w:rPr>
        <w:t xml:space="preserve"> бюджета в текущем финансовом году на оказание </w:t>
      </w:r>
      <w:r>
        <w:rPr>
          <w:color w:val="000000"/>
          <w:sz w:val="28"/>
          <w:szCs w:val="28"/>
        </w:rPr>
        <w:t xml:space="preserve">муниципальных </w:t>
      </w:r>
      <w:r w:rsidRPr="00A049FB">
        <w:rPr>
          <w:color w:val="000000"/>
          <w:sz w:val="28"/>
          <w:szCs w:val="28"/>
        </w:rPr>
        <w:t>услуг, при условии, что увеличение бюджетных ассигнований по соответствующему виду расходов не</w:t>
      </w:r>
      <w:proofErr w:type="gramEnd"/>
      <w:r w:rsidRPr="00A049FB">
        <w:rPr>
          <w:color w:val="000000"/>
          <w:sz w:val="28"/>
          <w:szCs w:val="28"/>
        </w:rPr>
        <w:t xml:space="preserve"> превышает 10 процентов</w:t>
      </w:r>
      <w:proofErr w:type="gramStart"/>
      <w:r>
        <w:rPr>
          <w:color w:val="000000"/>
          <w:sz w:val="28"/>
          <w:szCs w:val="28"/>
        </w:rPr>
        <w:t>;</w:t>
      </w:r>
      <w:r w:rsidRPr="00A049FB">
        <w:rPr>
          <w:color w:val="000000"/>
          <w:sz w:val="28"/>
          <w:szCs w:val="28"/>
        </w:rPr>
        <w:t>»</w:t>
      </w:r>
      <w:proofErr w:type="gramEnd"/>
    </w:p>
    <w:p w:rsidR="0014186B" w:rsidRPr="00A049FB" w:rsidRDefault="0014186B" w:rsidP="00F5717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абзаце девятнадцатом слова «абзацами десятым и двенадцатым» заменить словами «абзацами десятым, двенадцатым, пятнадцатым – семнадцатым»</w:t>
      </w:r>
    </w:p>
    <w:p w:rsidR="00F57171" w:rsidRPr="00A049FB" w:rsidRDefault="0014186B" w:rsidP="00F5717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57171">
        <w:rPr>
          <w:color w:val="000000"/>
          <w:sz w:val="28"/>
          <w:szCs w:val="28"/>
        </w:rPr>
        <w:t xml:space="preserve">бзацы </w:t>
      </w:r>
      <w:r>
        <w:rPr>
          <w:color w:val="000000"/>
          <w:sz w:val="28"/>
          <w:szCs w:val="28"/>
        </w:rPr>
        <w:t>семнадцатый</w:t>
      </w:r>
      <w:r w:rsidR="00F57171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два</w:t>
      </w:r>
      <w:r w:rsidR="00F57171">
        <w:rPr>
          <w:color w:val="000000"/>
          <w:sz w:val="28"/>
          <w:szCs w:val="28"/>
        </w:rPr>
        <w:t>дцатый считать соответственно абзацами двадцать четвертым – двадцать седьмым.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4186B">
        <w:rPr>
          <w:sz w:val="28"/>
          <w:szCs w:val="28"/>
        </w:rPr>
        <w:t>1.3.</w:t>
      </w:r>
      <w:r>
        <w:rPr>
          <w:sz w:val="28"/>
          <w:szCs w:val="28"/>
        </w:rPr>
        <w:t>Часть 2 статьи 51 изложить в следующей редакции:</w:t>
      </w:r>
    </w:p>
    <w:p w:rsidR="00F57171" w:rsidRPr="00F22457" w:rsidRDefault="00F57171" w:rsidP="00F57171">
      <w:pPr>
        <w:autoSpaceDE w:val="0"/>
        <w:autoSpaceDN w:val="0"/>
        <w:adjustRightInd w:val="0"/>
        <w:ind w:right="40" w:firstLine="720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>«2.</w:t>
      </w:r>
      <w:r w:rsidRPr="00FC7C4F">
        <w:rPr>
          <w:rFonts w:eastAsia="Arial Unicode MS"/>
          <w:color w:val="000000"/>
          <w:sz w:val="28"/>
          <w:szCs w:val="28"/>
        </w:rPr>
        <w:t xml:space="preserve"> </w:t>
      </w:r>
      <w:proofErr w:type="gramStart"/>
      <w:r w:rsidRPr="00A049FB">
        <w:rPr>
          <w:rFonts w:eastAsia="Arial Unicode MS"/>
          <w:color w:val="000000"/>
          <w:sz w:val="28"/>
          <w:szCs w:val="28"/>
        </w:rPr>
        <w:t xml:space="preserve">Субсидии, субвенции, иные межбюджетные трансферты, имеющие целевое назначение (в случае получения уведомления об их предоставлении), в том числе поступающие в </w:t>
      </w:r>
      <w:r>
        <w:rPr>
          <w:rFonts w:eastAsia="Arial Unicode MS"/>
          <w:color w:val="000000"/>
          <w:sz w:val="28"/>
          <w:szCs w:val="28"/>
        </w:rPr>
        <w:t xml:space="preserve">районный </w:t>
      </w:r>
      <w:r w:rsidRPr="00A049FB">
        <w:rPr>
          <w:rFonts w:eastAsia="Arial Unicode MS"/>
          <w:color w:val="000000"/>
          <w:sz w:val="28"/>
          <w:szCs w:val="28"/>
        </w:rPr>
        <w:t>бюджет в порядке, установленном пунктом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Pr="00A049FB">
        <w:rPr>
          <w:rFonts w:eastAsia="Arial Unicode MS"/>
          <w:color w:val="000000"/>
          <w:sz w:val="28"/>
          <w:szCs w:val="28"/>
        </w:rPr>
        <w:t xml:space="preserve">5 статьи 242 Бюджетного кодекса Российской Федерации, а также безвозмездные поступления от физических и юридических лиц, фактически полученные при исполнении бюджета сверх утвержденных </w:t>
      </w:r>
      <w:r>
        <w:rPr>
          <w:rFonts w:eastAsia="Arial Unicode MS"/>
          <w:color w:val="000000"/>
          <w:sz w:val="28"/>
          <w:szCs w:val="28"/>
        </w:rPr>
        <w:t>решением о</w:t>
      </w:r>
      <w:r w:rsidRPr="00A049FB">
        <w:rPr>
          <w:rFonts w:eastAsia="Arial Unicode MS"/>
          <w:color w:val="000000"/>
          <w:sz w:val="28"/>
          <w:szCs w:val="28"/>
        </w:rPr>
        <w:t xml:space="preserve"> бюджете доходов, направляются на увеличение расходов </w:t>
      </w:r>
      <w:r>
        <w:rPr>
          <w:rFonts w:eastAsia="Arial Unicode MS"/>
          <w:color w:val="000000"/>
          <w:sz w:val="28"/>
          <w:szCs w:val="28"/>
        </w:rPr>
        <w:t xml:space="preserve">районного </w:t>
      </w:r>
      <w:r w:rsidRPr="00A049FB">
        <w:rPr>
          <w:rFonts w:eastAsia="Arial Unicode MS"/>
          <w:color w:val="000000"/>
          <w:sz w:val="28"/>
          <w:szCs w:val="28"/>
        </w:rPr>
        <w:t>бюджета соответственно</w:t>
      </w:r>
      <w:proofErr w:type="gramEnd"/>
      <w:r w:rsidRPr="00A049FB">
        <w:rPr>
          <w:rFonts w:eastAsia="Arial Unicode MS"/>
          <w:color w:val="000000"/>
          <w:sz w:val="28"/>
          <w:szCs w:val="28"/>
        </w:rPr>
        <w:t xml:space="preserve"> в целях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</w:t>
      </w:r>
      <w:r>
        <w:rPr>
          <w:rFonts w:eastAsia="Arial Unicode MS"/>
          <w:color w:val="000000"/>
          <w:sz w:val="28"/>
          <w:szCs w:val="28"/>
        </w:rPr>
        <w:t>решение</w:t>
      </w:r>
      <w:r w:rsidRPr="00A049FB">
        <w:rPr>
          <w:rFonts w:eastAsia="Arial Unicode MS"/>
          <w:color w:val="000000"/>
          <w:sz w:val="28"/>
          <w:szCs w:val="28"/>
        </w:rPr>
        <w:t xml:space="preserve"> </w:t>
      </w:r>
      <w:r>
        <w:rPr>
          <w:rFonts w:eastAsia="Arial Unicode MS"/>
          <w:color w:val="000000"/>
          <w:sz w:val="28"/>
          <w:szCs w:val="28"/>
        </w:rPr>
        <w:t>о районном</w:t>
      </w:r>
      <w:r w:rsidRPr="00A049FB">
        <w:rPr>
          <w:rFonts w:eastAsia="Arial Unicode MS"/>
          <w:color w:val="000000"/>
          <w:sz w:val="28"/>
          <w:szCs w:val="28"/>
        </w:rPr>
        <w:t xml:space="preserve"> бюджете».</w:t>
      </w:r>
    </w:p>
    <w:p w:rsidR="00F57171" w:rsidRDefault="00F57171" w:rsidP="00F571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Pr="003B2CB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r w:rsidRPr="00703F87">
        <w:rPr>
          <w:sz w:val="28"/>
          <w:szCs w:val="28"/>
        </w:rPr>
        <w:t>онтроль за</w:t>
      </w:r>
      <w:proofErr w:type="gramEnd"/>
      <w:r w:rsidRPr="00703F87">
        <w:rPr>
          <w:sz w:val="28"/>
          <w:szCs w:val="28"/>
        </w:rPr>
        <w:t xml:space="preserve"> исполнением настоящего решения</w:t>
      </w:r>
      <w:r>
        <w:rPr>
          <w:sz w:val="28"/>
          <w:szCs w:val="28"/>
        </w:rPr>
        <w:t xml:space="preserve"> возложить</w:t>
      </w:r>
      <w:r w:rsidRPr="00703F87">
        <w:rPr>
          <w:sz w:val="28"/>
          <w:szCs w:val="28"/>
        </w:rPr>
        <w:t xml:space="preserve"> на председателя комиссии по бюджетной, финансовой и налоговой политике.</w:t>
      </w:r>
    </w:p>
    <w:p w:rsidR="00F57171" w:rsidRPr="00C042E6" w:rsidRDefault="00F57171" w:rsidP="00F571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3. Направить настоящее решение главе района для подписания. </w:t>
      </w:r>
    </w:p>
    <w:p w:rsidR="00F57171" w:rsidRPr="00AB477A" w:rsidRDefault="00F57171" w:rsidP="00F5717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r w:rsidRPr="00C042E6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</w:t>
      </w:r>
      <w:r w:rsidRPr="00C042E6">
        <w:rPr>
          <w:sz w:val="28"/>
          <w:szCs w:val="28"/>
        </w:rPr>
        <w:t xml:space="preserve">ешение вступает в силу со дня </w:t>
      </w:r>
      <w:r>
        <w:rPr>
          <w:sz w:val="28"/>
          <w:szCs w:val="28"/>
        </w:rPr>
        <w:t xml:space="preserve">его опубликования на сайте </w:t>
      </w:r>
      <w:hyperlink r:id="rId6" w:history="1">
        <w:r w:rsidRPr="00EE75F0">
          <w:rPr>
            <w:rStyle w:val="a5"/>
            <w:sz w:val="28"/>
            <w:szCs w:val="28"/>
            <w:lang w:val="en-US"/>
          </w:rPr>
          <w:t>www</w:t>
        </w:r>
        <w:r w:rsidRPr="00EE75F0">
          <w:rPr>
            <w:rStyle w:val="a5"/>
            <w:sz w:val="28"/>
            <w:szCs w:val="28"/>
          </w:rPr>
          <w:t>.право-грачевка.рф</w:t>
        </w:r>
      </w:hyperlink>
      <w:r>
        <w:rPr>
          <w:sz w:val="28"/>
          <w:szCs w:val="28"/>
        </w:rPr>
        <w:t xml:space="preserve"> и подлежит размещению на официальном сайте администрации</w:t>
      </w:r>
      <w:r w:rsidR="00AB4E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Грачевского</w:t>
      </w:r>
      <w:proofErr w:type="spellEnd"/>
      <w:r>
        <w:rPr>
          <w:sz w:val="28"/>
          <w:szCs w:val="28"/>
        </w:rPr>
        <w:t xml:space="preserve"> района.</w:t>
      </w: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F57171" w:rsidRDefault="00F57171" w:rsidP="00F57171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F57171" w:rsidRPr="00B07F32" w:rsidRDefault="00F57171" w:rsidP="00F57171">
      <w:pPr>
        <w:rPr>
          <w:sz w:val="28"/>
          <w:szCs w:val="28"/>
        </w:rPr>
      </w:pPr>
      <w:r w:rsidRPr="00B07F32">
        <w:rPr>
          <w:sz w:val="28"/>
          <w:szCs w:val="28"/>
        </w:rPr>
        <w:t>Председатель                                                                           Глава района</w:t>
      </w:r>
    </w:p>
    <w:p w:rsidR="00F57171" w:rsidRDefault="00F57171" w:rsidP="00F57171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Совета депутатов                                                                            </w:t>
      </w:r>
    </w:p>
    <w:p w:rsidR="00F57171" w:rsidRPr="00B07F32" w:rsidRDefault="00F57171" w:rsidP="00F57171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                                                                                                  ______</w:t>
      </w:r>
      <w:r>
        <w:rPr>
          <w:sz w:val="28"/>
          <w:szCs w:val="28"/>
        </w:rPr>
        <w:t>_________</w:t>
      </w:r>
      <w:r w:rsidRPr="00B07F3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B07F32">
        <w:rPr>
          <w:sz w:val="28"/>
          <w:szCs w:val="28"/>
        </w:rPr>
        <w:t xml:space="preserve">__________________                                                              </w:t>
      </w:r>
      <w:r>
        <w:rPr>
          <w:sz w:val="28"/>
          <w:szCs w:val="28"/>
        </w:rPr>
        <w:t>О. М. Свиридов</w:t>
      </w:r>
      <w:r w:rsidRPr="00B07F32">
        <w:rPr>
          <w:sz w:val="28"/>
          <w:szCs w:val="28"/>
        </w:rPr>
        <w:t xml:space="preserve">                                                                                        </w:t>
      </w:r>
    </w:p>
    <w:p w:rsidR="00F57171" w:rsidRPr="00B07F32" w:rsidRDefault="00F57171" w:rsidP="00F57171">
      <w:pPr>
        <w:rPr>
          <w:sz w:val="28"/>
          <w:szCs w:val="28"/>
        </w:rPr>
      </w:pPr>
      <w:r w:rsidRPr="00B07F32">
        <w:rPr>
          <w:sz w:val="28"/>
          <w:szCs w:val="28"/>
        </w:rPr>
        <w:t xml:space="preserve">Н. С. Кирьяков                                                </w:t>
      </w:r>
    </w:p>
    <w:p w:rsidR="00F57171" w:rsidRPr="00B07F32" w:rsidRDefault="00F57171" w:rsidP="00F57171">
      <w:pPr>
        <w:rPr>
          <w:sz w:val="28"/>
          <w:szCs w:val="28"/>
        </w:rPr>
      </w:pPr>
    </w:p>
    <w:p w:rsidR="00F57171" w:rsidRDefault="00F57171" w:rsidP="00F57171">
      <w:pPr>
        <w:rPr>
          <w:sz w:val="28"/>
          <w:szCs w:val="28"/>
        </w:rPr>
      </w:pPr>
    </w:p>
    <w:p w:rsidR="00AB4E05" w:rsidRDefault="00AB4E05" w:rsidP="00F57171">
      <w:pPr>
        <w:rPr>
          <w:sz w:val="28"/>
          <w:szCs w:val="28"/>
        </w:rPr>
      </w:pPr>
    </w:p>
    <w:p w:rsidR="00AB4E05" w:rsidRDefault="00AB4E05" w:rsidP="00F57171">
      <w:pPr>
        <w:rPr>
          <w:sz w:val="28"/>
          <w:szCs w:val="28"/>
        </w:rPr>
      </w:pPr>
    </w:p>
    <w:p w:rsidR="00AB4E05" w:rsidRDefault="00AB4E05" w:rsidP="00F57171">
      <w:pPr>
        <w:rPr>
          <w:sz w:val="28"/>
          <w:szCs w:val="28"/>
        </w:rPr>
      </w:pPr>
    </w:p>
    <w:p w:rsidR="00AB4E05" w:rsidRDefault="00AB4E05" w:rsidP="00F57171">
      <w:pPr>
        <w:rPr>
          <w:sz w:val="28"/>
          <w:szCs w:val="28"/>
        </w:rPr>
      </w:pPr>
    </w:p>
    <w:p w:rsidR="00AB4E05" w:rsidRDefault="00AB4E05" w:rsidP="00F57171">
      <w:pPr>
        <w:rPr>
          <w:sz w:val="28"/>
          <w:szCs w:val="28"/>
        </w:rPr>
      </w:pPr>
    </w:p>
    <w:p w:rsidR="00AB4E05" w:rsidRDefault="00AB4E05" w:rsidP="00F57171">
      <w:pPr>
        <w:rPr>
          <w:sz w:val="28"/>
          <w:szCs w:val="28"/>
        </w:rPr>
      </w:pPr>
    </w:p>
    <w:p w:rsidR="00AB4E05" w:rsidRPr="00B07F32" w:rsidRDefault="00AB4E05" w:rsidP="00F57171">
      <w:pPr>
        <w:rPr>
          <w:sz w:val="28"/>
          <w:szCs w:val="28"/>
        </w:rPr>
      </w:pPr>
    </w:p>
    <w:p w:rsidR="00F57171" w:rsidRDefault="00F57171" w:rsidP="00AB4E05">
      <w:pPr>
        <w:rPr>
          <w:bCs/>
        </w:rPr>
      </w:pPr>
      <w:r w:rsidRPr="00B07F32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 xml:space="preserve">администрация района, </w:t>
      </w:r>
      <w:r w:rsidRPr="00B07F32">
        <w:rPr>
          <w:sz w:val="28"/>
          <w:szCs w:val="28"/>
        </w:rPr>
        <w:t>ф</w:t>
      </w:r>
      <w:r w:rsidR="00AB4E05">
        <w:rPr>
          <w:sz w:val="28"/>
          <w:szCs w:val="28"/>
        </w:rPr>
        <w:t>инансовый отдел, Счетная палата</w:t>
      </w:r>
      <w:r>
        <w:rPr>
          <w:bCs/>
        </w:rPr>
        <w:t xml:space="preserve"> </w:t>
      </w:r>
    </w:p>
    <w:p w:rsidR="00AB4E05" w:rsidRDefault="00F57171" w:rsidP="00F57171">
      <w:pPr>
        <w:pStyle w:val="a3"/>
        <w:rPr>
          <w:bCs/>
        </w:rPr>
      </w:pPr>
      <w:r>
        <w:rPr>
          <w:bCs/>
        </w:rPr>
        <w:lastRenderedPageBreak/>
        <w:t xml:space="preserve">Пояснительная записка  </w:t>
      </w:r>
    </w:p>
    <w:p w:rsidR="00F57171" w:rsidRPr="00AB477A" w:rsidRDefault="00F57171" w:rsidP="00AB4E05">
      <w:pPr>
        <w:pStyle w:val="a3"/>
      </w:pPr>
      <w:r>
        <w:rPr>
          <w:bCs/>
        </w:rPr>
        <w:t>к проекту решения Совета депутатов</w:t>
      </w:r>
      <w:r w:rsidR="00AB4E05">
        <w:rPr>
          <w:bCs/>
        </w:rPr>
        <w:t xml:space="preserve"> </w:t>
      </w:r>
      <w:r>
        <w:rPr>
          <w:bCs/>
        </w:rPr>
        <w:t>«</w:t>
      </w:r>
      <w:r w:rsidRPr="00C042E6">
        <w:t>О внесении</w:t>
      </w:r>
      <w:r>
        <w:t xml:space="preserve"> изменений и</w:t>
      </w:r>
      <w:r w:rsidRPr="00C042E6">
        <w:t xml:space="preserve"> </w:t>
      </w:r>
      <w:r>
        <w:t>дополнений</w:t>
      </w:r>
      <w:r w:rsidRPr="00C042E6">
        <w:t xml:space="preserve"> в решение </w:t>
      </w:r>
      <w:r>
        <w:t>Совета депутатов</w:t>
      </w:r>
      <w:r w:rsidR="00AB4E05">
        <w:t xml:space="preserve"> </w:t>
      </w:r>
      <w:r>
        <w:t>от 25.12.2013г. № 267-рс</w:t>
      </w:r>
      <w:r>
        <w:rPr>
          <w:bCs/>
        </w:rPr>
        <w:t>»</w:t>
      </w:r>
    </w:p>
    <w:p w:rsidR="00F57171" w:rsidRDefault="00F57171" w:rsidP="00F571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57171" w:rsidRPr="000620BE" w:rsidRDefault="00F57171" w:rsidP="00F57171">
      <w:pPr>
        <w:jc w:val="both"/>
      </w:pPr>
      <w:r>
        <w:rPr>
          <w:sz w:val="28"/>
          <w:szCs w:val="28"/>
        </w:rPr>
        <w:t xml:space="preserve">        Изменения в решение Совета депутатов от 25.12.2013г. № 267-рс «Об утверждении Положения о бюджетном процессе в муниципальном образовании Грачевский район» вносятся в соответствии с проектом Закона Оренбургской области «О внесении изменений в Закон Оренбургской области «О бюджетном процессе в Оренбургской области».</w:t>
      </w:r>
    </w:p>
    <w:p w:rsidR="00F57171" w:rsidRPr="000620BE" w:rsidRDefault="00F57171" w:rsidP="00F57171">
      <w:pPr>
        <w:jc w:val="both"/>
        <w:rPr>
          <w:sz w:val="28"/>
          <w:szCs w:val="28"/>
        </w:rPr>
      </w:pPr>
    </w:p>
    <w:p w:rsidR="00F57171" w:rsidRPr="000620BE" w:rsidRDefault="00F57171" w:rsidP="00F57171">
      <w:pPr>
        <w:jc w:val="center"/>
        <w:rPr>
          <w:sz w:val="28"/>
          <w:szCs w:val="28"/>
        </w:rPr>
      </w:pPr>
      <w:r w:rsidRPr="000620BE">
        <w:rPr>
          <w:sz w:val="28"/>
          <w:szCs w:val="28"/>
        </w:rPr>
        <w:t xml:space="preserve">         </w:t>
      </w:r>
    </w:p>
    <w:p w:rsidR="00F57171" w:rsidRDefault="00F57171" w:rsidP="00F57171"/>
    <w:p w:rsidR="00F57171" w:rsidRDefault="00F57171" w:rsidP="00F57171"/>
    <w:p w:rsidR="00F57171" w:rsidRDefault="00F57171" w:rsidP="00F57171"/>
    <w:p w:rsidR="00F57171" w:rsidRDefault="00F57171" w:rsidP="00F57171"/>
    <w:p w:rsidR="00F57171" w:rsidRDefault="00F57171" w:rsidP="00F57171"/>
    <w:p w:rsidR="00F57171" w:rsidRDefault="00F57171" w:rsidP="00F57171"/>
    <w:p w:rsidR="00F57171" w:rsidRDefault="00F57171" w:rsidP="00F57171"/>
    <w:p w:rsidR="00C85DB0" w:rsidRDefault="00C85DB0"/>
    <w:sectPr w:rsidR="00C85DB0" w:rsidSect="00F5717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71"/>
    <w:rsid w:val="0014186B"/>
    <w:rsid w:val="00147EF8"/>
    <w:rsid w:val="008D34D5"/>
    <w:rsid w:val="00AB4E05"/>
    <w:rsid w:val="00C85DB0"/>
    <w:rsid w:val="00F5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57171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5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F57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7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F57171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5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F57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Ирина</cp:lastModifiedBy>
  <cp:revision>7</cp:revision>
  <cp:lastPrinted>2017-11-13T04:14:00Z</cp:lastPrinted>
  <dcterms:created xsi:type="dcterms:W3CDTF">2017-11-07T07:37:00Z</dcterms:created>
  <dcterms:modified xsi:type="dcterms:W3CDTF">2017-12-01T09:36:00Z</dcterms:modified>
</cp:coreProperties>
</file>