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B70D93" w:rsidRPr="00B70D93" w:rsidTr="004E4929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0D93" w:rsidRPr="00B70D93" w:rsidRDefault="00B70D93" w:rsidP="00B70D93">
            <w:r w:rsidRPr="00B70D9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2D6A20" wp14:editId="484D50AD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D93" w:rsidRPr="00B70D93" w:rsidRDefault="00B70D93" w:rsidP="00B70D93"/>
          <w:p w:rsidR="00B70D93" w:rsidRPr="00B70D93" w:rsidRDefault="00B70D93" w:rsidP="00B70D93">
            <w:pPr>
              <w:jc w:val="center"/>
              <w:rPr>
                <w:b/>
                <w:sz w:val="28"/>
                <w:szCs w:val="28"/>
              </w:rPr>
            </w:pPr>
          </w:p>
          <w:p w:rsidR="00B70D93" w:rsidRPr="00B70D93" w:rsidRDefault="00B70D93" w:rsidP="00B70D93">
            <w:pPr>
              <w:jc w:val="center"/>
              <w:rPr>
                <w:b/>
                <w:sz w:val="28"/>
                <w:szCs w:val="28"/>
              </w:rPr>
            </w:pPr>
            <w:r w:rsidRPr="00B70D93">
              <w:rPr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B70D93" w:rsidRPr="00B70D93" w:rsidRDefault="00B70D93" w:rsidP="00B70D93">
            <w:pPr>
              <w:jc w:val="center"/>
              <w:rPr>
                <w:b/>
                <w:sz w:val="28"/>
                <w:szCs w:val="28"/>
              </w:rPr>
            </w:pPr>
            <w:r w:rsidRPr="00B70D93">
              <w:rPr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B70D93" w:rsidRPr="00B70D93" w:rsidRDefault="00B70D93" w:rsidP="00B70D93">
            <w:pPr>
              <w:jc w:val="center"/>
              <w:rPr>
                <w:b/>
                <w:sz w:val="32"/>
                <w:szCs w:val="32"/>
              </w:rPr>
            </w:pPr>
            <w:r w:rsidRPr="00B70D93">
              <w:rPr>
                <w:b/>
                <w:sz w:val="32"/>
                <w:szCs w:val="32"/>
              </w:rPr>
              <w:t xml:space="preserve">          </w:t>
            </w:r>
            <w:proofErr w:type="gramStart"/>
            <w:r w:rsidRPr="00B70D93">
              <w:rPr>
                <w:b/>
                <w:sz w:val="32"/>
                <w:szCs w:val="32"/>
              </w:rPr>
              <w:t>П</w:t>
            </w:r>
            <w:proofErr w:type="gramEnd"/>
            <w:r w:rsidRPr="00B70D93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B70D93" w:rsidRPr="00B70D93" w:rsidRDefault="00B70D93" w:rsidP="00B70D93">
            <w:pPr>
              <w:rPr>
                <w:b/>
                <w:sz w:val="16"/>
                <w:szCs w:val="16"/>
              </w:rPr>
            </w:pPr>
          </w:p>
        </w:tc>
      </w:tr>
    </w:tbl>
    <w:p w:rsidR="00B70D93" w:rsidRPr="00B70D93" w:rsidRDefault="00B70D93" w:rsidP="00B70D93">
      <w:pPr>
        <w:jc w:val="both"/>
      </w:pPr>
    </w:p>
    <w:p w:rsidR="00B70D93" w:rsidRPr="00B70D93" w:rsidRDefault="00FF4528" w:rsidP="00B70D93">
      <w:pPr>
        <w:jc w:val="both"/>
      </w:pPr>
      <w:r>
        <w:t>07.11.2016</w:t>
      </w:r>
      <w:r w:rsidR="00B70D93" w:rsidRPr="00B70D93">
        <w:t xml:space="preserve">                                                                                               </w:t>
      </w:r>
      <w:r>
        <w:t xml:space="preserve">                       № 592 </w:t>
      </w:r>
      <w:proofErr w:type="gramStart"/>
      <w:r>
        <w:t>п</w:t>
      </w:r>
      <w:proofErr w:type="gramEnd"/>
    </w:p>
    <w:p w:rsidR="00B70D93" w:rsidRPr="00B70D93" w:rsidRDefault="00B70D93" w:rsidP="00B70D93">
      <w:pPr>
        <w:jc w:val="center"/>
      </w:pPr>
      <w:r w:rsidRPr="00B70D93">
        <w:t xml:space="preserve">    с</w:t>
      </w:r>
      <w:proofErr w:type="gramStart"/>
      <w:r w:rsidRPr="00B70D93">
        <w:t>.Г</w:t>
      </w:r>
      <w:proofErr w:type="gramEnd"/>
      <w:r w:rsidRPr="00B70D93">
        <w:t>рачевка</w:t>
      </w:r>
    </w:p>
    <w:p w:rsidR="00B70D93" w:rsidRPr="00B70D93" w:rsidRDefault="00B70D93" w:rsidP="00B70D93">
      <w:pPr>
        <w:jc w:val="center"/>
        <w:rPr>
          <w:sz w:val="28"/>
          <w:szCs w:val="28"/>
        </w:rPr>
      </w:pPr>
    </w:p>
    <w:p w:rsidR="00B70D93" w:rsidRPr="00B70D93" w:rsidRDefault="00B70D93" w:rsidP="00B70D93">
      <w:pPr>
        <w:jc w:val="center"/>
        <w:rPr>
          <w:sz w:val="28"/>
          <w:szCs w:val="28"/>
        </w:rPr>
      </w:pPr>
    </w:p>
    <w:p w:rsidR="00B70D93" w:rsidRDefault="00B70D93" w:rsidP="00B70D93">
      <w:pPr>
        <w:jc w:val="center"/>
        <w:rPr>
          <w:sz w:val="28"/>
          <w:szCs w:val="28"/>
        </w:rPr>
      </w:pPr>
      <w:r w:rsidRPr="004E2DFC">
        <w:rPr>
          <w:sz w:val="28"/>
          <w:szCs w:val="28"/>
        </w:rPr>
        <w:t>О нормативах формирования расходов на оплату труда депутатов,</w:t>
      </w:r>
      <w:r>
        <w:rPr>
          <w:sz w:val="28"/>
          <w:szCs w:val="28"/>
        </w:rPr>
        <w:t xml:space="preserve"> </w:t>
      </w:r>
    </w:p>
    <w:p w:rsidR="00B70D93" w:rsidRDefault="00B70D93" w:rsidP="00B70D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выборных </w:t>
      </w:r>
      <w:r w:rsidRPr="004E2DFC">
        <w:rPr>
          <w:sz w:val="28"/>
          <w:szCs w:val="28"/>
        </w:rPr>
        <w:t>должностных лиц местного самоуправления,</w:t>
      </w:r>
      <w:r>
        <w:rPr>
          <w:sz w:val="28"/>
          <w:szCs w:val="28"/>
        </w:rPr>
        <w:t xml:space="preserve"> </w:t>
      </w:r>
      <w:r w:rsidRPr="004E2DFC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4E2DFC">
        <w:rPr>
          <w:sz w:val="28"/>
          <w:szCs w:val="28"/>
        </w:rPr>
        <w:t>свои полномочия на постоянной основе, муниципальных</w:t>
      </w:r>
      <w:r>
        <w:rPr>
          <w:sz w:val="28"/>
          <w:szCs w:val="28"/>
        </w:rPr>
        <w:t xml:space="preserve"> </w:t>
      </w:r>
      <w:r w:rsidRPr="004E2DFC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</w:p>
    <w:p w:rsidR="00B70D93" w:rsidRPr="004E2DFC" w:rsidRDefault="00B70D93" w:rsidP="00B70D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бюджетах </w:t>
      </w:r>
      <w:r w:rsidR="00ED4484">
        <w:rPr>
          <w:sz w:val="28"/>
          <w:szCs w:val="28"/>
        </w:rPr>
        <w:t xml:space="preserve">сельских поселений Грачевского района </w:t>
      </w:r>
      <w:r w:rsidRPr="004E2DFC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7 </w:t>
      </w:r>
      <w:r w:rsidRPr="004E2DFC">
        <w:rPr>
          <w:sz w:val="28"/>
          <w:szCs w:val="28"/>
        </w:rPr>
        <w:t>год</w:t>
      </w:r>
    </w:p>
    <w:p w:rsidR="00B70D93" w:rsidRPr="004E2DFC" w:rsidRDefault="00B70D93" w:rsidP="00B70D93">
      <w:pPr>
        <w:jc w:val="center"/>
      </w:pPr>
    </w:p>
    <w:p w:rsidR="00B70D93" w:rsidRPr="00B70D93" w:rsidRDefault="00B70D93" w:rsidP="00B70D93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ind w:right="-58"/>
        <w:jc w:val="center"/>
        <w:rPr>
          <w:sz w:val="28"/>
          <w:szCs w:val="28"/>
        </w:rPr>
      </w:pPr>
    </w:p>
    <w:p w:rsidR="00B70D93" w:rsidRPr="004E2DFC" w:rsidRDefault="00B70D93" w:rsidP="00B70D93">
      <w:pPr>
        <w:ind w:firstLine="708"/>
        <w:jc w:val="both"/>
        <w:rPr>
          <w:sz w:val="28"/>
          <w:szCs w:val="28"/>
        </w:rPr>
      </w:pPr>
      <w:r w:rsidRPr="004E2DFC">
        <w:rPr>
          <w:sz w:val="28"/>
          <w:szCs w:val="28"/>
        </w:rPr>
        <w:t>В соответствии со статьей 136 Бюджетного кодекса Российской Федерации:</w:t>
      </w:r>
    </w:p>
    <w:p w:rsidR="00B70D93" w:rsidRPr="004E2DFC" w:rsidRDefault="00B70D93" w:rsidP="00B70D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2DFC">
        <w:rPr>
          <w:sz w:val="28"/>
          <w:szCs w:val="28"/>
        </w:rPr>
        <w:t>. Утвердить:</w:t>
      </w:r>
    </w:p>
    <w:p w:rsidR="00B70D93" w:rsidRPr="004E2DFC" w:rsidRDefault="00B70D93" w:rsidP="00B70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1.1.</w:t>
      </w:r>
      <w:r w:rsidRPr="004E2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</w:t>
      </w:r>
      <w:r w:rsidR="00ED4484">
        <w:rPr>
          <w:sz w:val="28"/>
          <w:szCs w:val="28"/>
        </w:rPr>
        <w:t>сельских поселений Грачевского района на 2017 год</w:t>
      </w:r>
      <w:r w:rsidRPr="004E2DF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 1</w:t>
      </w:r>
      <w:r w:rsidR="00ED448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B70D93" w:rsidRDefault="00B70D93" w:rsidP="00B70D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w:anchor="Par70" w:history="1">
        <w:r>
          <w:rPr>
            <w:sz w:val="28"/>
            <w:szCs w:val="28"/>
          </w:rPr>
          <w:t>Порядок</w:t>
        </w:r>
      </w:hyperlink>
      <w:r w:rsidRPr="004E2DFC">
        <w:rPr>
          <w:sz w:val="28"/>
          <w:szCs w:val="28"/>
        </w:rPr>
        <w:t xml:space="preserve"> осуществления </w:t>
      </w:r>
      <w:proofErr w:type="gramStart"/>
      <w:r w:rsidRPr="004E2DFC">
        <w:rPr>
          <w:sz w:val="28"/>
          <w:szCs w:val="28"/>
        </w:rPr>
        <w:t>контроля за</w:t>
      </w:r>
      <w:proofErr w:type="gramEnd"/>
      <w:r w:rsidRPr="004E2DFC">
        <w:rPr>
          <w:sz w:val="28"/>
          <w:szCs w:val="28"/>
        </w:rPr>
        <w:t xml:space="preserve"> соблюдением органами местного самоуправления </w:t>
      </w:r>
      <w:r w:rsidR="00ED4484">
        <w:rPr>
          <w:sz w:val="28"/>
          <w:szCs w:val="28"/>
        </w:rPr>
        <w:t xml:space="preserve">сельских поселений Грачевского района </w:t>
      </w:r>
      <w:r w:rsidRPr="004E2DFC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4E2DFC">
        <w:rPr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</w:t>
      </w:r>
      <w:r w:rsidR="00ED4484">
        <w:rPr>
          <w:sz w:val="28"/>
          <w:szCs w:val="28"/>
        </w:rPr>
        <w:t xml:space="preserve">сельских поселений Грачевского района </w:t>
      </w:r>
      <w:r w:rsidRPr="004E2DF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№</w:t>
      </w:r>
      <w:r w:rsidRPr="004E2DFC">
        <w:rPr>
          <w:sz w:val="28"/>
          <w:szCs w:val="28"/>
        </w:rPr>
        <w:t>2</w:t>
      </w:r>
      <w:r w:rsidR="00ED4484">
        <w:rPr>
          <w:sz w:val="28"/>
          <w:szCs w:val="28"/>
        </w:rPr>
        <w:t xml:space="preserve">                         к настоящему постановлению</w:t>
      </w:r>
      <w:r w:rsidRPr="004E2DFC">
        <w:rPr>
          <w:sz w:val="28"/>
          <w:szCs w:val="28"/>
        </w:rPr>
        <w:t>.</w:t>
      </w:r>
    </w:p>
    <w:p w:rsidR="00B70D93" w:rsidRDefault="00B70D93" w:rsidP="00B70D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2DFC">
        <w:rPr>
          <w:sz w:val="28"/>
          <w:szCs w:val="28"/>
        </w:rPr>
        <w:t xml:space="preserve">2. </w:t>
      </w:r>
      <w:proofErr w:type="gramStart"/>
      <w:r w:rsidRPr="004E2DFC">
        <w:rPr>
          <w:sz w:val="28"/>
          <w:szCs w:val="28"/>
        </w:rPr>
        <w:t xml:space="preserve">Установить, что </w:t>
      </w:r>
      <w:r w:rsidR="00ED4484">
        <w:rPr>
          <w:sz w:val="28"/>
          <w:szCs w:val="28"/>
        </w:rPr>
        <w:t>сельские поселения Грачевского района</w:t>
      </w:r>
      <w:r w:rsidRPr="004E2DFC">
        <w:rPr>
          <w:sz w:val="28"/>
          <w:szCs w:val="28"/>
        </w:rPr>
        <w:t xml:space="preserve">, </w:t>
      </w:r>
      <w:r>
        <w:rPr>
          <w:sz w:val="28"/>
        </w:rPr>
        <w:t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</w:t>
      </w:r>
      <w:proofErr w:type="gramEnd"/>
      <w:r>
        <w:rPr>
          <w:sz w:val="28"/>
        </w:rPr>
        <w:t xml:space="preserve"> бюджета,</w:t>
      </w:r>
      <w:r w:rsidRPr="004E2DFC">
        <w:rPr>
          <w:sz w:val="28"/>
          <w:szCs w:val="28"/>
        </w:rPr>
        <w:t xml:space="preserve"> при формировании, утверждении и исполнении бюджетов на 201</w:t>
      </w:r>
      <w:r>
        <w:rPr>
          <w:sz w:val="28"/>
          <w:szCs w:val="28"/>
        </w:rPr>
        <w:t>7</w:t>
      </w:r>
      <w:r w:rsidRPr="004E2DFC">
        <w:rPr>
          <w:sz w:val="28"/>
          <w:szCs w:val="28"/>
        </w:rPr>
        <w:t xml:space="preserve"> год не имеют права превышать </w:t>
      </w:r>
      <w:hyperlink w:anchor="Par223" w:history="1">
        <w:r w:rsidRPr="004E2DFC">
          <w:rPr>
            <w:sz w:val="28"/>
            <w:szCs w:val="28"/>
          </w:rPr>
          <w:t>нормативы</w:t>
        </w:r>
      </w:hyperlink>
      <w:r w:rsidRPr="004E2DFC">
        <w:rPr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</w:t>
      </w:r>
      <w:r>
        <w:rPr>
          <w:sz w:val="28"/>
          <w:szCs w:val="28"/>
        </w:rPr>
        <w:t xml:space="preserve">  </w:t>
      </w:r>
      <w:r w:rsidRPr="004E2DFC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  <w:r w:rsidRPr="004E2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2DFC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4E2DFC">
        <w:rPr>
          <w:sz w:val="28"/>
          <w:szCs w:val="28"/>
        </w:rPr>
        <w:t xml:space="preserve"> посто</w:t>
      </w:r>
      <w:r>
        <w:rPr>
          <w:sz w:val="28"/>
          <w:szCs w:val="28"/>
        </w:rPr>
        <w:t xml:space="preserve">янной   основе,   муниципальных   </w:t>
      </w:r>
      <w:r w:rsidRPr="004E2DFC">
        <w:rPr>
          <w:sz w:val="28"/>
          <w:szCs w:val="28"/>
        </w:rPr>
        <w:t>служащих</w:t>
      </w:r>
      <w:r>
        <w:rPr>
          <w:sz w:val="28"/>
          <w:szCs w:val="28"/>
        </w:rPr>
        <w:t xml:space="preserve">   </w:t>
      </w:r>
      <w:r w:rsidRPr="004E2D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345AA">
        <w:rPr>
          <w:sz w:val="28"/>
          <w:szCs w:val="28"/>
        </w:rPr>
        <w:t>бюджетах сельских поселений Грачевского района</w:t>
      </w:r>
      <w:r>
        <w:rPr>
          <w:sz w:val="28"/>
          <w:szCs w:val="28"/>
        </w:rPr>
        <w:t>, установленные настоящим постановлением</w:t>
      </w:r>
      <w:r w:rsidRPr="004E2DFC">
        <w:rPr>
          <w:sz w:val="28"/>
          <w:szCs w:val="28"/>
        </w:rPr>
        <w:t>.</w:t>
      </w:r>
    </w:p>
    <w:p w:rsidR="00B70D93" w:rsidRDefault="00B70D93" w:rsidP="00B70D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727F">
        <w:rPr>
          <w:sz w:val="28"/>
          <w:szCs w:val="28"/>
        </w:rPr>
        <w:lastRenderedPageBreak/>
        <w:t>При утверждении и исполнении бюджетов на 201</w:t>
      </w:r>
      <w:r>
        <w:rPr>
          <w:sz w:val="28"/>
          <w:szCs w:val="28"/>
        </w:rPr>
        <w:t>7</w:t>
      </w:r>
      <w:r w:rsidRPr="00B8727F">
        <w:rPr>
          <w:sz w:val="28"/>
          <w:szCs w:val="28"/>
        </w:rPr>
        <w:t xml:space="preserve"> год </w:t>
      </w:r>
      <w:r w:rsidR="00ED4484">
        <w:rPr>
          <w:sz w:val="28"/>
          <w:szCs w:val="28"/>
        </w:rPr>
        <w:t xml:space="preserve">сельские поселения Грачевского района </w:t>
      </w:r>
      <w:r w:rsidRPr="00B8727F">
        <w:rPr>
          <w:sz w:val="28"/>
          <w:szCs w:val="28"/>
        </w:rPr>
        <w:t xml:space="preserve">могут превышать нормативы, указанные в </w:t>
      </w:r>
      <w:hyperlink r:id="rId9" w:history="1">
        <w:r w:rsidRPr="00B8727F"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>.1</w:t>
      </w:r>
      <w:r w:rsidRPr="00B8727F">
        <w:rPr>
          <w:sz w:val="28"/>
          <w:szCs w:val="28"/>
        </w:rPr>
        <w:t xml:space="preserve"> настоящего постановления, на сумму выплачен</w:t>
      </w:r>
      <w:r>
        <w:rPr>
          <w:sz w:val="28"/>
          <w:szCs w:val="28"/>
        </w:rPr>
        <w:t>ного</w:t>
      </w:r>
      <w:r w:rsidRPr="00B8727F">
        <w:rPr>
          <w:sz w:val="28"/>
          <w:szCs w:val="28"/>
        </w:rPr>
        <w:t xml:space="preserve"> единовременного денежного поощрения в связи с выходом</w:t>
      </w:r>
      <w:r>
        <w:rPr>
          <w:sz w:val="28"/>
          <w:szCs w:val="28"/>
        </w:rPr>
        <w:t xml:space="preserve"> на пенсию за</w:t>
      </w:r>
      <w:r w:rsidRPr="00B8727F">
        <w:rPr>
          <w:sz w:val="28"/>
          <w:szCs w:val="28"/>
        </w:rPr>
        <w:t xml:space="preserve"> выслугу лет</w:t>
      </w:r>
      <w:r>
        <w:rPr>
          <w:sz w:val="28"/>
          <w:szCs w:val="28"/>
        </w:rPr>
        <w:t>.</w:t>
      </w:r>
    </w:p>
    <w:p w:rsidR="00ED4484" w:rsidRPr="00B70D93" w:rsidRDefault="00ED4484" w:rsidP="00ED44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</w:rPr>
        <w:t>3</w:t>
      </w:r>
      <w:r w:rsidRPr="00B70D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B70D93">
        <w:rPr>
          <w:rFonts w:eastAsiaTheme="minorHAnsi"/>
          <w:sz w:val="28"/>
          <w:szCs w:val="28"/>
          <w:lang w:eastAsia="en-US"/>
        </w:rPr>
        <w:t>Контроль  за</w:t>
      </w:r>
      <w:proofErr w:type="gramEnd"/>
      <w:r w:rsidRPr="00B70D93">
        <w:rPr>
          <w:rFonts w:eastAsiaTheme="minorHAnsi"/>
          <w:sz w:val="28"/>
          <w:szCs w:val="28"/>
          <w:lang w:eastAsia="en-US"/>
        </w:rPr>
        <w:t xml:space="preserve"> исполнением</w:t>
      </w:r>
      <w:r w:rsidRPr="00B70D9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70D93">
        <w:rPr>
          <w:rFonts w:eastAsiaTheme="minorHAnsi"/>
          <w:sz w:val="28"/>
          <w:szCs w:val="28"/>
          <w:lang w:eastAsia="en-US"/>
        </w:rPr>
        <w:t xml:space="preserve"> настоящего постановления возложить на </w:t>
      </w:r>
      <w:r>
        <w:rPr>
          <w:rFonts w:eastAsiaTheme="minorHAnsi"/>
          <w:sz w:val="28"/>
          <w:szCs w:val="28"/>
          <w:lang w:eastAsia="en-US"/>
        </w:rPr>
        <w:t>начальника финансового отдела администрации района Унщикову О.А</w:t>
      </w:r>
      <w:r w:rsidRPr="00B70D93">
        <w:rPr>
          <w:rFonts w:eastAsiaTheme="minorHAnsi"/>
          <w:sz w:val="28"/>
          <w:szCs w:val="28"/>
          <w:lang w:eastAsia="en-US"/>
        </w:rPr>
        <w:t>.</w:t>
      </w:r>
      <w:r w:rsidRPr="00B70D93">
        <w:rPr>
          <w:rFonts w:eastAsiaTheme="minorHAnsi"/>
          <w:sz w:val="20"/>
          <w:szCs w:val="20"/>
          <w:lang w:eastAsia="en-US"/>
        </w:rPr>
        <w:tab/>
      </w:r>
    </w:p>
    <w:p w:rsidR="00B70D93" w:rsidRPr="004E2DFC" w:rsidRDefault="00ED4484" w:rsidP="00B70D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0D93" w:rsidRPr="004E2DFC">
        <w:rPr>
          <w:sz w:val="28"/>
          <w:szCs w:val="28"/>
        </w:rPr>
        <w:t>.Постановление вступает в силу после его официального опубликования</w:t>
      </w:r>
      <w:r w:rsidR="00B70D93">
        <w:rPr>
          <w:sz w:val="28"/>
          <w:szCs w:val="28"/>
        </w:rPr>
        <w:t xml:space="preserve"> </w:t>
      </w:r>
      <w:r w:rsidRPr="003A5FED">
        <w:rPr>
          <w:rFonts w:eastAsiaTheme="minorHAnsi"/>
          <w:sz w:val="28"/>
          <w:szCs w:val="28"/>
        </w:rPr>
        <w:t xml:space="preserve">на правовом </w:t>
      </w:r>
      <w:proofErr w:type="gramStart"/>
      <w:r w:rsidRPr="003A5FED">
        <w:rPr>
          <w:rFonts w:eastAsiaTheme="minorHAnsi"/>
          <w:sz w:val="28"/>
          <w:szCs w:val="28"/>
        </w:rPr>
        <w:t>интернет-портале</w:t>
      </w:r>
      <w:proofErr w:type="gramEnd"/>
      <w:r w:rsidRPr="003A5FED">
        <w:rPr>
          <w:rFonts w:eastAsiaTheme="minorHAnsi"/>
          <w:sz w:val="28"/>
          <w:szCs w:val="28"/>
        </w:rPr>
        <w:t xml:space="preserve"> Грачевского района Оренбургской области – </w:t>
      </w:r>
      <w:r w:rsidRPr="003A5FED">
        <w:rPr>
          <w:rFonts w:eastAsiaTheme="minorHAnsi"/>
          <w:sz w:val="28"/>
          <w:szCs w:val="28"/>
          <w:u w:val="single"/>
          <w:lang w:val="en-US"/>
        </w:rPr>
        <w:t>www</w:t>
      </w:r>
      <w:r w:rsidRPr="003A5FED">
        <w:rPr>
          <w:rFonts w:eastAsiaTheme="minorHAnsi"/>
          <w:sz w:val="28"/>
          <w:szCs w:val="28"/>
          <w:u w:val="single"/>
        </w:rPr>
        <w:t>.право-грачевка.рф.</w:t>
      </w:r>
      <w:r w:rsidRPr="00CB172A">
        <w:rPr>
          <w:sz w:val="28"/>
          <w:szCs w:val="28"/>
        </w:rPr>
        <w:t xml:space="preserve"> </w:t>
      </w:r>
      <w:r w:rsidR="00B70D93">
        <w:rPr>
          <w:sz w:val="28"/>
          <w:szCs w:val="28"/>
        </w:rPr>
        <w:t xml:space="preserve">и применяется к правоотношениям, возникающим при составлении и исполнении бюджетов </w:t>
      </w:r>
      <w:r>
        <w:rPr>
          <w:sz w:val="28"/>
          <w:szCs w:val="28"/>
        </w:rPr>
        <w:t xml:space="preserve">сельских поселений Грачевского района </w:t>
      </w:r>
      <w:r w:rsidR="00B70D93">
        <w:rPr>
          <w:sz w:val="28"/>
          <w:szCs w:val="28"/>
        </w:rPr>
        <w:t>на</w:t>
      </w:r>
      <w:r w:rsidR="00B70D93" w:rsidRPr="004E2DFC">
        <w:rPr>
          <w:sz w:val="28"/>
          <w:szCs w:val="28"/>
        </w:rPr>
        <w:t xml:space="preserve"> 201</w:t>
      </w:r>
      <w:r w:rsidR="00B70D93">
        <w:rPr>
          <w:sz w:val="28"/>
          <w:szCs w:val="28"/>
        </w:rPr>
        <w:t>7</w:t>
      </w:r>
      <w:r w:rsidR="00B70D93" w:rsidRPr="004E2DFC">
        <w:rPr>
          <w:sz w:val="28"/>
          <w:szCs w:val="28"/>
        </w:rPr>
        <w:t xml:space="preserve"> год.</w:t>
      </w: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0D93">
        <w:rPr>
          <w:rFonts w:eastAsiaTheme="minorHAnsi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70D93" w:rsidRPr="00B70D93" w:rsidRDefault="00B70D93" w:rsidP="00B70D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0D93">
        <w:rPr>
          <w:rFonts w:eastAsiaTheme="minorHAnsi"/>
          <w:sz w:val="28"/>
          <w:szCs w:val="28"/>
          <w:lang w:eastAsia="en-US"/>
        </w:rPr>
        <w:t>Разослано:</w:t>
      </w:r>
      <w:r w:rsidR="00ED4484">
        <w:rPr>
          <w:rFonts w:eastAsiaTheme="minorHAnsi"/>
          <w:sz w:val="28"/>
          <w:szCs w:val="28"/>
          <w:lang w:eastAsia="en-US"/>
        </w:rPr>
        <w:t xml:space="preserve"> </w:t>
      </w:r>
      <w:r w:rsidRPr="00B70D93">
        <w:rPr>
          <w:rFonts w:eastAsiaTheme="minorHAnsi"/>
          <w:sz w:val="28"/>
          <w:szCs w:val="28"/>
          <w:lang w:eastAsia="en-US"/>
        </w:rPr>
        <w:t>финансовый отдел</w:t>
      </w:r>
      <w:r w:rsidR="00ED4484">
        <w:rPr>
          <w:rFonts w:eastAsiaTheme="minorHAnsi"/>
          <w:sz w:val="28"/>
          <w:szCs w:val="28"/>
          <w:lang w:eastAsia="en-US"/>
        </w:rPr>
        <w:t xml:space="preserve"> 2 экз.</w:t>
      </w:r>
      <w:r w:rsidRPr="00B70D93">
        <w:rPr>
          <w:rFonts w:eastAsiaTheme="minorHAnsi"/>
          <w:sz w:val="28"/>
          <w:szCs w:val="28"/>
          <w:lang w:eastAsia="en-US"/>
        </w:rPr>
        <w:t xml:space="preserve">, </w:t>
      </w:r>
      <w:r w:rsidR="00ED4484">
        <w:rPr>
          <w:rFonts w:eastAsiaTheme="minorHAnsi"/>
          <w:sz w:val="28"/>
          <w:szCs w:val="28"/>
          <w:lang w:eastAsia="en-US"/>
        </w:rPr>
        <w:t xml:space="preserve"> главам сельских поселений</w:t>
      </w:r>
      <w:r w:rsidRPr="00B70D93">
        <w:rPr>
          <w:rFonts w:eastAsiaTheme="minorHAnsi"/>
          <w:sz w:val="28"/>
          <w:szCs w:val="28"/>
          <w:lang w:eastAsia="en-US"/>
        </w:rPr>
        <w:t xml:space="preserve">, Счетная </w:t>
      </w:r>
      <w:r w:rsidR="00ED4484">
        <w:rPr>
          <w:rFonts w:eastAsiaTheme="minorHAnsi"/>
          <w:sz w:val="28"/>
          <w:szCs w:val="28"/>
          <w:lang w:eastAsia="en-US"/>
        </w:rPr>
        <w:t xml:space="preserve"> </w:t>
      </w:r>
      <w:r w:rsidRPr="00B70D93">
        <w:rPr>
          <w:rFonts w:eastAsiaTheme="minorHAnsi"/>
          <w:sz w:val="28"/>
          <w:szCs w:val="28"/>
          <w:lang w:eastAsia="en-US"/>
        </w:rPr>
        <w:t>палата.</w:t>
      </w:r>
    </w:p>
    <w:p w:rsidR="00B70D93" w:rsidRPr="00B70D93" w:rsidRDefault="00B70D93" w:rsidP="00B70D93">
      <w:pPr>
        <w:tabs>
          <w:tab w:val="left" w:pos="-426"/>
          <w:tab w:val="left" w:pos="993"/>
          <w:tab w:val="left" w:pos="1344"/>
        </w:tabs>
        <w:overflowPunct w:val="0"/>
        <w:autoSpaceDE w:val="0"/>
        <w:autoSpaceDN w:val="0"/>
        <w:adjustRightInd w:val="0"/>
        <w:ind w:right="-58"/>
        <w:jc w:val="center"/>
        <w:rPr>
          <w:sz w:val="28"/>
          <w:szCs w:val="28"/>
        </w:rPr>
      </w:pPr>
    </w:p>
    <w:p w:rsidR="00403255" w:rsidRDefault="00403255" w:rsidP="00403255">
      <w:pPr>
        <w:ind w:right="-58"/>
        <w:jc w:val="center"/>
      </w:pPr>
    </w:p>
    <w:p w:rsidR="00403255" w:rsidRDefault="00403255" w:rsidP="00403255">
      <w:pPr>
        <w:ind w:right="-284"/>
        <w:jc w:val="center"/>
        <w:rPr>
          <w:b/>
          <w:bCs/>
          <w:sz w:val="10"/>
          <w:szCs w:val="10"/>
        </w:rPr>
      </w:pPr>
    </w:p>
    <w:p w:rsidR="00403255" w:rsidRDefault="00403255" w:rsidP="00403255"/>
    <w:p w:rsidR="00403255" w:rsidRPr="00AF6B4E" w:rsidRDefault="00403255" w:rsidP="00403255"/>
    <w:p w:rsidR="00403255" w:rsidRDefault="00403255" w:rsidP="00403255">
      <w:pPr>
        <w:jc w:val="center"/>
      </w:pPr>
    </w:p>
    <w:p w:rsidR="00403255" w:rsidRDefault="00403255" w:rsidP="00403255">
      <w:pPr>
        <w:jc w:val="both"/>
        <w:rPr>
          <w:sz w:val="28"/>
          <w:szCs w:val="28"/>
        </w:rPr>
      </w:pPr>
    </w:p>
    <w:p w:rsidR="00403255" w:rsidRDefault="00403255" w:rsidP="00403255">
      <w:pPr>
        <w:jc w:val="both"/>
        <w:rPr>
          <w:sz w:val="28"/>
          <w:szCs w:val="28"/>
        </w:rPr>
      </w:pPr>
    </w:p>
    <w:p w:rsidR="00403255" w:rsidRDefault="00403255" w:rsidP="00403255">
      <w:pPr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3255" w:rsidRDefault="00403255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4484" w:rsidRDefault="00ED4484" w:rsidP="00403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4366" w:rsidRDefault="00B70D93" w:rsidP="004032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494366" w:rsidRDefault="00494366" w:rsidP="00403255">
      <w:pPr>
        <w:jc w:val="both"/>
        <w:rPr>
          <w:sz w:val="28"/>
          <w:szCs w:val="28"/>
        </w:rPr>
      </w:pPr>
    </w:p>
    <w:p w:rsidR="00403255" w:rsidRPr="00403255" w:rsidRDefault="00494366" w:rsidP="0029769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B70D93">
        <w:rPr>
          <w:sz w:val="28"/>
          <w:szCs w:val="28"/>
        </w:rPr>
        <w:t xml:space="preserve">    </w:t>
      </w:r>
      <w:r w:rsidR="00403255" w:rsidRPr="00403255">
        <w:rPr>
          <w:sz w:val="28"/>
          <w:szCs w:val="28"/>
        </w:rPr>
        <w:t>Приложение № 1</w:t>
      </w:r>
    </w:p>
    <w:p w:rsidR="00403255" w:rsidRPr="00403255" w:rsidRDefault="00403255" w:rsidP="00297694">
      <w:pPr>
        <w:jc w:val="right"/>
        <w:rPr>
          <w:sz w:val="28"/>
          <w:szCs w:val="28"/>
        </w:rPr>
      </w:pPr>
      <w:r w:rsidRPr="00403255">
        <w:rPr>
          <w:sz w:val="28"/>
          <w:szCs w:val="28"/>
        </w:rPr>
        <w:t xml:space="preserve"> </w:t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="00B70D93">
        <w:rPr>
          <w:sz w:val="28"/>
          <w:szCs w:val="28"/>
        </w:rPr>
        <w:t xml:space="preserve">   </w:t>
      </w:r>
      <w:r w:rsidRPr="00403255">
        <w:rPr>
          <w:sz w:val="28"/>
          <w:szCs w:val="28"/>
        </w:rPr>
        <w:t>к постановлени</w:t>
      </w:r>
      <w:r w:rsidR="00B70D93">
        <w:rPr>
          <w:sz w:val="28"/>
          <w:szCs w:val="28"/>
        </w:rPr>
        <w:t>ю</w:t>
      </w:r>
    </w:p>
    <w:p w:rsidR="00403255" w:rsidRPr="00403255" w:rsidRDefault="00403255" w:rsidP="00297694">
      <w:pPr>
        <w:jc w:val="right"/>
        <w:rPr>
          <w:sz w:val="28"/>
          <w:szCs w:val="28"/>
        </w:rPr>
      </w:pPr>
      <w:r w:rsidRPr="00403255">
        <w:rPr>
          <w:sz w:val="28"/>
          <w:szCs w:val="28"/>
        </w:rPr>
        <w:t xml:space="preserve"> </w:t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="00B70D93">
        <w:rPr>
          <w:sz w:val="28"/>
          <w:szCs w:val="28"/>
        </w:rPr>
        <w:t xml:space="preserve">   администрации района  </w:t>
      </w:r>
    </w:p>
    <w:p w:rsidR="00403255" w:rsidRPr="00403255" w:rsidRDefault="00403255" w:rsidP="00297694">
      <w:pPr>
        <w:ind w:left="3540"/>
        <w:jc w:val="right"/>
        <w:rPr>
          <w:sz w:val="28"/>
          <w:szCs w:val="28"/>
        </w:rPr>
      </w:pPr>
      <w:r w:rsidRPr="00403255">
        <w:rPr>
          <w:sz w:val="28"/>
          <w:szCs w:val="28"/>
        </w:rPr>
        <w:t xml:space="preserve"> </w:t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Pr="00403255">
        <w:rPr>
          <w:sz w:val="28"/>
          <w:szCs w:val="28"/>
        </w:rPr>
        <w:tab/>
      </w:r>
      <w:r w:rsidR="00494366">
        <w:rPr>
          <w:sz w:val="28"/>
          <w:szCs w:val="28"/>
        </w:rPr>
        <w:t xml:space="preserve">   </w:t>
      </w:r>
      <w:r w:rsidR="00FF4528">
        <w:rPr>
          <w:sz w:val="28"/>
          <w:szCs w:val="28"/>
        </w:rPr>
        <w:t xml:space="preserve">от 07.11.2016 № 592 </w:t>
      </w:r>
      <w:proofErr w:type="gramStart"/>
      <w:r w:rsidR="00FF4528">
        <w:rPr>
          <w:sz w:val="28"/>
          <w:szCs w:val="28"/>
        </w:rPr>
        <w:t>п</w:t>
      </w:r>
      <w:proofErr w:type="gramEnd"/>
      <w:r w:rsidR="00B70D93">
        <w:rPr>
          <w:sz w:val="28"/>
          <w:szCs w:val="28"/>
        </w:rPr>
        <w:t xml:space="preserve">          </w:t>
      </w:r>
    </w:p>
    <w:p w:rsidR="00403255" w:rsidRPr="00403255" w:rsidRDefault="00403255" w:rsidP="00403255">
      <w:pPr>
        <w:jc w:val="both"/>
        <w:rPr>
          <w:sz w:val="28"/>
          <w:szCs w:val="28"/>
        </w:rPr>
      </w:pPr>
    </w:p>
    <w:p w:rsidR="00403255" w:rsidRPr="00403255" w:rsidRDefault="00403255" w:rsidP="00403255">
      <w:pPr>
        <w:jc w:val="center"/>
        <w:rPr>
          <w:sz w:val="28"/>
          <w:szCs w:val="28"/>
        </w:rPr>
      </w:pPr>
      <w:r w:rsidRPr="00403255">
        <w:rPr>
          <w:sz w:val="28"/>
          <w:szCs w:val="28"/>
        </w:rPr>
        <w:t xml:space="preserve">Нормативы </w:t>
      </w:r>
    </w:p>
    <w:p w:rsidR="00403255" w:rsidRPr="00403255" w:rsidRDefault="00403255" w:rsidP="00403255">
      <w:pPr>
        <w:jc w:val="center"/>
        <w:rPr>
          <w:sz w:val="28"/>
          <w:szCs w:val="28"/>
        </w:rPr>
      </w:pPr>
      <w:r w:rsidRPr="00403255">
        <w:rPr>
          <w:sz w:val="28"/>
          <w:szCs w:val="28"/>
        </w:rPr>
        <w:t>формирования расходов на оплату труда депутатов, выборных должностных</w:t>
      </w:r>
    </w:p>
    <w:p w:rsidR="00403255" w:rsidRPr="00403255" w:rsidRDefault="00403255" w:rsidP="00403255">
      <w:pPr>
        <w:jc w:val="center"/>
        <w:rPr>
          <w:sz w:val="28"/>
          <w:szCs w:val="28"/>
        </w:rPr>
      </w:pPr>
      <w:r w:rsidRPr="00403255">
        <w:rPr>
          <w:sz w:val="28"/>
          <w:szCs w:val="28"/>
        </w:rPr>
        <w:t xml:space="preserve"> лиц местного самоуправления, осуществляющих свои полномочия</w:t>
      </w:r>
    </w:p>
    <w:p w:rsidR="00403255" w:rsidRPr="00403255" w:rsidRDefault="00403255" w:rsidP="00403255">
      <w:pPr>
        <w:jc w:val="center"/>
        <w:rPr>
          <w:sz w:val="28"/>
          <w:szCs w:val="28"/>
        </w:rPr>
      </w:pPr>
      <w:r w:rsidRPr="00403255">
        <w:rPr>
          <w:sz w:val="28"/>
          <w:szCs w:val="28"/>
        </w:rPr>
        <w:t>на постоянной основе, муниципальных служащих в бюджетах</w:t>
      </w:r>
    </w:p>
    <w:p w:rsidR="00403255" w:rsidRPr="00403255" w:rsidRDefault="00403255" w:rsidP="00403255">
      <w:pPr>
        <w:jc w:val="center"/>
        <w:rPr>
          <w:sz w:val="28"/>
          <w:szCs w:val="28"/>
        </w:rPr>
      </w:pPr>
      <w:r w:rsidRPr="00403255">
        <w:rPr>
          <w:sz w:val="28"/>
          <w:szCs w:val="28"/>
        </w:rPr>
        <w:t xml:space="preserve"> </w:t>
      </w:r>
      <w:r w:rsidR="00B70D93">
        <w:rPr>
          <w:sz w:val="28"/>
          <w:szCs w:val="28"/>
        </w:rPr>
        <w:t>сельских  поселений Грачевского района</w:t>
      </w:r>
      <w:r w:rsidR="009864A8">
        <w:rPr>
          <w:sz w:val="28"/>
          <w:szCs w:val="28"/>
        </w:rPr>
        <w:t xml:space="preserve"> на 2017 год</w:t>
      </w:r>
    </w:p>
    <w:p w:rsidR="00403255" w:rsidRPr="00403255" w:rsidRDefault="00403255" w:rsidP="00403255"/>
    <w:p w:rsidR="00403255" w:rsidRPr="00403255" w:rsidRDefault="00403255" w:rsidP="00403255"/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497"/>
        <w:gridCol w:w="2076"/>
      </w:tblGrid>
      <w:tr w:rsidR="00403255" w:rsidRPr="00403255" w:rsidTr="00CE5810">
        <w:trPr>
          <w:tblHeader/>
        </w:trPr>
        <w:tc>
          <w:tcPr>
            <w:tcW w:w="690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№</w:t>
            </w:r>
          </w:p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proofErr w:type="gramStart"/>
            <w:r w:rsidRPr="00403255">
              <w:rPr>
                <w:sz w:val="28"/>
                <w:szCs w:val="28"/>
              </w:rPr>
              <w:t>п</w:t>
            </w:r>
            <w:proofErr w:type="gramEnd"/>
            <w:r w:rsidRPr="00403255">
              <w:rPr>
                <w:sz w:val="28"/>
                <w:szCs w:val="28"/>
              </w:rPr>
              <w:t>/п</w:t>
            </w:r>
          </w:p>
        </w:tc>
        <w:tc>
          <w:tcPr>
            <w:tcW w:w="6497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 xml:space="preserve">Наименование </w:t>
            </w:r>
          </w:p>
          <w:p w:rsidR="00403255" w:rsidRPr="00403255" w:rsidRDefault="00B70D93" w:rsidP="0040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07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Нормативы</w:t>
            </w:r>
          </w:p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(тыс. рублей)</w:t>
            </w:r>
          </w:p>
        </w:tc>
      </w:tr>
    </w:tbl>
    <w:p w:rsidR="00403255" w:rsidRPr="00403255" w:rsidRDefault="00403255" w:rsidP="00403255">
      <w:pPr>
        <w:rPr>
          <w:sz w:val="2"/>
          <w:szCs w:val="2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476"/>
        <w:gridCol w:w="2101"/>
      </w:tblGrid>
      <w:tr w:rsidR="00403255" w:rsidRPr="00403255" w:rsidTr="00B70D93">
        <w:trPr>
          <w:tblHeader/>
        </w:trPr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1</w:t>
            </w:r>
          </w:p>
        </w:tc>
        <w:tc>
          <w:tcPr>
            <w:tcW w:w="647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3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1.</w:t>
            </w:r>
          </w:p>
        </w:tc>
        <w:tc>
          <w:tcPr>
            <w:tcW w:w="6476" w:type="dxa"/>
          </w:tcPr>
          <w:p w:rsidR="00403255" w:rsidRPr="00403255" w:rsidRDefault="00BB24F2" w:rsidP="00BB2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2101" w:type="dxa"/>
          </w:tcPr>
          <w:p w:rsidR="00403255" w:rsidRPr="00403255" w:rsidRDefault="009864A8" w:rsidP="00BB24F2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700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2.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Верхнеигнашкинский сельсовет</w:t>
            </w:r>
          </w:p>
        </w:tc>
        <w:tc>
          <w:tcPr>
            <w:tcW w:w="2101" w:type="dxa"/>
          </w:tcPr>
          <w:p w:rsidR="00403255" w:rsidRPr="00403255" w:rsidRDefault="009864A8" w:rsidP="009864A8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B24F2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7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3.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Грачевский сельсовет</w:t>
            </w:r>
          </w:p>
        </w:tc>
        <w:tc>
          <w:tcPr>
            <w:tcW w:w="2101" w:type="dxa"/>
          </w:tcPr>
          <w:p w:rsidR="00403255" w:rsidRPr="00403255" w:rsidRDefault="00BB24F2" w:rsidP="006D5ADC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  <w:r w:rsidR="006D5ADC">
              <w:rPr>
                <w:sz w:val="28"/>
                <w:szCs w:val="28"/>
              </w:rPr>
              <w:t>220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4.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Ероховский сельсовет</w:t>
            </w:r>
          </w:p>
        </w:tc>
        <w:tc>
          <w:tcPr>
            <w:tcW w:w="2101" w:type="dxa"/>
          </w:tcPr>
          <w:p w:rsidR="00403255" w:rsidRPr="00403255" w:rsidRDefault="00BB24F2" w:rsidP="009864A8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65</w:t>
            </w:r>
            <w:r w:rsidR="009864A8">
              <w:rPr>
                <w:sz w:val="28"/>
                <w:szCs w:val="28"/>
              </w:rPr>
              <w:t>0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403255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5.</w:t>
            </w:r>
          </w:p>
        </w:tc>
        <w:tc>
          <w:tcPr>
            <w:tcW w:w="6476" w:type="dxa"/>
          </w:tcPr>
          <w:p w:rsidR="00403255" w:rsidRPr="00403255" w:rsidRDefault="00BB24F2" w:rsidP="00BB2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Ключевский сельсовет</w:t>
            </w:r>
          </w:p>
        </w:tc>
        <w:tc>
          <w:tcPr>
            <w:tcW w:w="2101" w:type="dxa"/>
          </w:tcPr>
          <w:p w:rsidR="00403255" w:rsidRPr="00403255" w:rsidRDefault="00BB24F2" w:rsidP="009864A8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  <w:r w:rsidR="009864A8">
              <w:rPr>
                <w:sz w:val="28"/>
                <w:szCs w:val="28"/>
              </w:rPr>
              <w:t>50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F836A6" w:rsidP="0040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03255"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29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Петрохерсонецкий сельсовет</w:t>
            </w:r>
            <w:r w:rsidR="006D5A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</w:tcPr>
          <w:p w:rsidR="00403255" w:rsidRPr="00CE5810" w:rsidRDefault="00BB24F2" w:rsidP="00CE5810">
            <w:pPr>
              <w:ind w:right="522"/>
              <w:jc w:val="center"/>
              <w:rPr>
                <w:sz w:val="28"/>
                <w:szCs w:val="28"/>
              </w:rPr>
            </w:pPr>
            <w:r w:rsidRPr="00F836A6">
              <w:rPr>
                <w:b/>
                <w:sz w:val="28"/>
                <w:szCs w:val="28"/>
              </w:rPr>
              <w:t xml:space="preserve">   </w:t>
            </w:r>
            <w:r w:rsidR="00CE5810">
              <w:rPr>
                <w:b/>
                <w:sz w:val="28"/>
                <w:szCs w:val="28"/>
              </w:rPr>
              <w:t xml:space="preserve"> </w:t>
            </w:r>
            <w:r w:rsidRPr="00F836A6">
              <w:rPr>
                <w:b/>
                <w:sz w:val="28"/>
                <w:szCs w:val="28"/>
              </w:rPr>
              <w:t xml:space="preserve"> </w:t>
            </w:r>
            <w:r w:rsidR="00CE5810" w:rsidRPr="00CE5810">
              <w:rPr>
                <w:sz w:val="28"/>
                <w:szCs w:val="28"/>
              </w:rPr>
              <w:t>988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F836A6" w:rsidP="0040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03255"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Побединский сельсовет</w:t>
            </w:r>
          </w:p>
        </w:tc>
        <w:tc>
          <w:tcPr>
            <w:tcW w:w="2101" w:type="dxa"/>
          </w:tcPr>
          <w:p w:rsidR="00403255" w:rsidRPr="00403255" w:rsidRDefault="00BB24F2" w:rsidP="00BB24F2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567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F836A6" w:rsidP="0040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3255"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Подлесный сельсовет</w:t>
            </w:r>
          </w:p>
        </w:tc>
        <w:tc>
          <w:tcPr>
            <w:tcW w:w="2101" w:type="dxa"/>
          </w:tcPr>
          <w:p w:rsidR="00403255" w:rsidRPr="00403255" w:rsidRDefault="00BB24F2" w:rsidP="009864A8">
            <w:pPr>
              <w:tabs>
                <w:tab w:val="left" w:pos="610"/>
              </w:tabs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  <w:r w:rsidR="009864A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F836A6" w:rsidP="0040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3255"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Русскоигнашкинский сельсовет</w:t>
            </w:r>
          </w:p>
        </w:tc>
        <w:tc>
          <w:tcPr>
            <w:tcW w:w="2101" w:type="dxa"/>
          </w:tcPr>
          <w:p w:rsidR="00403255" w:rsidRPr="00403255" w:rsidRDefault="00BB24F2" w:rsidP="009864A8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70</w:t>
            </w:r>
            <w:r w:rsidR="009864A8">
              <w:rPr>
                <w:sz w:val="28"/>
                <w:szCs w:val="28"/>
              </w:rPr>
              <w:t>6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F836A6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1</w:t>
            </w:r>
            <w:r w:rsidR="00F836A6">
              <w:rPr>
                <w:sz w:val="28"/>
                <w:szCs w:val="28"/>
              </w:rPr>
              <w:t>0</w:t>
            </w:r>
            <w:r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40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Старояшкинский сельсовет</w:t>
            </w:r>
          </w:p>
        </w:tc>
        <w:tc>
          <w:tcPr>
            <w:tcW w:w="2101" w:type="dxa"/>
          </w:tcPr>
          <w:p w:rsidR="00403255" w:rsidRPr="00403255" w:rsidRDefault="009864A8" w:rsidP="009864A8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878</w:t>
            </w:r>
          </w:p>
        </w:tc>
      </w:tr>
      <w:tr w:rsidR="00403255" w:rsidRPr="00403255" w:rsidTr="00B70D93">
        <w:tblPrEx>
          <w:tblBorders>
            <w:bottom w:val="single" w:sz="4" w:space="0" w:color="auto"/>
          </w:tblBorders>
        </w:tblPrEx>
        <w:tc>
          <w:tcPr>
            <w:tcW w:w="686" w:type="dxa"/>
          </w:tcPr>
          <w:p w:rsidR="00403255" w:rsidRPr="00403255" w:rsidRDefault="00403255" w:rsidP="00F836A6">
            <w:pPr>
              <w:jc w:val="center"/>
              <w:rPr>
                <w:sz w:val="28"/>
                <w:szCs w:val="28"/>
              </w:rPr>
            </w:pPr>
            <w:r w:rsidRPr="00403255">
              <w:rPr>
                <w:sz w:val="28"/>
                <w:szCs w:val="28"/>
              </w:rPr>
              <w:t>1</w:t>
            </w:r>
            <w:r w:rsidR="00F836A6">
              <w:rPr>
                <w:sz w:val="28"/>
                <w:szCs w:val="28"/>
              </w:rPr>
              <w:t>1</w:t>
            </w:r>
            <w:r w:rsidRPr="00403255">
              <w:rPr>
                <w:sz w:val="28"/>
                <w:szCs w:val="28"/>
              </w:rPr>
              <w:t>.</w:t>
            </w:r>
          </w:p>
        </w:tc>
        <w:tc>
          <w:tcPr>
            <w:tcW w:w="6476" w:type="dxa"/>
          </w:tcPr>
          <w:p w:rsidR="00403255" w:rsidRPr="00403255" w:rsidRDefault="00BB24F2" w:rsidP="00F83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Таллинский сельсовет</w:t>
            </w:r>
            <w:r w:rsidR="00F836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</w:tcPr>
          <w:p w:rsidR="00403255" w:rsidRPr="00403255" w:rsidRDefault="00BB24F2" w:rsidP="00BD12A4">
            <w:pPr>
              <w:ind w:right="5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E4929">
              <w:rPr>
                <w:sz w:val="28"/>
                <w:szCs w:val="28"/>
              </w:rPr>
              <w:t xml:space="preserve"> </w:t>
            </w:r>
            <w:r w:rsidR="00F836A6">
              <w:rPr>
                <w:sz w:val="28"/>
                <w:szCs w:val="28"/>
              </w:rPr>
              <w:t>72</w:t>
            </w:r>
            <w:r w:rsidR="00BD12A4">
              <w:rPr>
                <w:sz w:val="28"/>
                <w:szCs w:val="28"/>
              </w:rPr>
              <w:t>3</w:t>
            </w:r>
          </w:p>
        </w:tc>
      </w:tr>
    </w:tbl>
    <w:p w:rsidR="00403255" w:rsidRPr="00CC4DA2" w:rsidRDefault="00403255" w:rsidP="00403255">
      <w:pPr>
        <w:jc w:val="both"/>
      </w:pPr>
    </w:p>
    <w:p w:rsidR="00B70D93" w:rsidRDefault="00403255" w:rsidP="004032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70D93">
        <w:rPr>
          <w:sz w:val="28"/>
          <w:szCs w:val="28"/>
        </w:rPr>
        <w:t xml:space="preserve">                                      </w:t>
      </w: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B70D93" w:rsidRDefault="00B70D93" w:rsidP="00403255">
      <w:pPr>
        <w:jc w:val="both"/>
        <w:rPr>
          <w:sz w:val="28"/>
          <w:szCs w:val="28"/>
        </w:rPr>
      </w:pPr>
    </w:p>
    <w:p w:rsidR="00F836A6" w:rsidRDefault="00F836A6" w:rsidP="00403255">
      <w:pPr>
        <w:jc w:val="both"/>
        <w:rPr>
          <w:sz w:val="28"/>
          <w:szCs w:val="28"/>
        </w:rPr>
      </w:pPr>
    </w:p>
    <w:p w:rsidR="00403255" w:rsidRDefault="00B70D93" w:rsidP="0029769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403255">
        <w:rPr>
          <w:sz w:val="28"/>
          <w:szCs w:val="28"/>
        </w:rPr>
        <w:t xml:space="preserve"> Приложение № 2</w:t>
      </w:r>
    </w:p>
    <w:p w:rsidR="00403255" w:rsidRDefault="00403255" w:rsidP="002976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 постановлению</w:t>
      </w:r>
    </w:p>
    <w:p w:rsidR="00403255" w:rsidRDefault="00403255" w:rsidP="002976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70D93">
        <w:rPr>
          <w:sz w:val="28"/>
          <w:szCs w:val="28"/>
        </w:rPr>
        <w:t>администрации района</w:t>
      </w:r>
    </w:p>
    <w:p w:rsidR="00403255" w:rsidRDefault="00403255" w:rsidP="002976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от</w:t>
      </w:r>
      <w:r w:rsidR="00FF4528">
        <w:rPr>
          <w:sz w:val="28"/>
          <w:szCs w:val="28"/>
        </w:rPr>
        <w:t xml:space="preserve">07.11.2016   №592 </w:t>
      </w:r>
      <w:proofErr w:type="gramStart"/>
      <w:r w:rsidR="00FF4528">
        <w:rPr>
          <w:sz w:val="28"/>
          <w:szCs w:val="28"/>
        </w:rPr>
        <w:t>п</w:t>
      </w:r>
      <w:proofErr w:type="gramEnd"/>
    </w:p>
    <w:p w:rsidR="00403255" w:rsidRDefault="00403255" w:rsidP="00297694">
      <w:pPr>
        <w:ind w:left="5700"/>
        <w:jc w:val="right"/>
        <w:rPr>
          <w:sz w:val="28"/>
          <w:szCs w:val="28"/>
        </w:rPr>
      </w:pPr>
    </w:p>
    <w:p w:rsidR="00403255" w:rsidRDefault="00403255" w:rsidP="00403255">
      <w:pPr>
        <w:rPr>
          <w:sz w:val="28"/>
          <w:szCs w:val="28"/>
        </w:rPr>
      </w:pPr>
    </w:p>
    <w:p w:rsidR="00403255" w:rsidRDefault="00403255" w:rsidP="00403255">
      <w:pPr>
        <w:rPr>
          <w:sz w:val="28"/>
          <w:szCs w:val="28"/>
        </w:rPr>
      </w:pPr>
    </w:p>
    <w:p w:rsidR="00403255" w:rsidRDefault="00403255" w:rsidP="0040325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03255" w:rsidRDefault="00403255" w:rsidP="004032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органами местного самоуправления </w:t>
      </w:r>
      <w:r w:rsidR="00B70D93">
        <w:rPr>
          <w:sz w:val="28"/>
          <w:szCs w:val="28"/>
        </w:rPr>
        <w:t xml:space="preserve">сельских поселений Грачевского района </w:t>
      </w:r>
      <w:r>
        <w:rPr>
          <w:sz w:val="28"/>
          <w:szCs w:val="28"/>
        </w:rPr>
        <w:t xml:space="preserve"> </w:t>
      </w:r>
    </w:p>
    <w:p w:rsidR="00403255" w:rsidRDefault="00403255" w:rsidP="004032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нормативов формирования расходов </w:t>
      </w:r>
      <w:r w:rsidRPr="00C47D57">
        <w:rPr>
          <w:sz w:val="28"/>
          <w:szCs w:val="28"/>
        </w:rPr>
        <w:t xml:space="preserve">на оплату труда </w:t>
      </w:r>
    </w:p>
    <w:p w:rsidR="00403255" w:rsidRDefault="00403255" w:rsidP="00403255">
      <w:pPr>
        <w:jc w:val="center"/>
        <w:rPr>
          <w:sz w:val="28"/>
          <w:szCs w:val="28"/>
        </w:rPr>
      </w:pPr>
      <w:r w:rsidRPr="00C47D57">
        <w:rPr>
          <w:sz w:val="28"/>
          <w:szCs w:val="28"/>
        </w:rPr>
        <w:t xml:space="preserve">депутатов, выборных должностных лиц местного самоуправления, </w:t>
      </w:r>
    </w:p>
    <w:p w:rsidR="00403255" w:rsidRDefault="00403255" w:rsidP="00B70D93">
      <w:pPr>
        <w:jc w:val="center"/>
      </w:pPr>
      <w:r w:rsidRPr="00C47D57">
        <w:rPr>
          <w:sz w:val="28"/>
          <w:szCs w:val="28"/>
        </w:rPr>
        <w:t>осуществляющих свои полномочия на постоянной основе, муниципальных служащих</w:t>
      </w:r>
      <w:r>
        <w:rPr>
          <w:sz w:val="28"/>
          <w:szCs w:val="28"/>
        </w:rPr>
        <w:t xml:space="preserve"> в бюджетах </w:t>
      </w:r>
      <w:r w:rsidR="00B70D93">
        <w:rPr>
          <w:sz w:val="28"/>
          <w:szCs w:val="28"/>
        </w:rPr>
        <w:t>сельских поселений Грачевского района</w:t>
      </w:r>
    </w:p>
    <w:p w:rsidR="00403255" w:rsidRDefault="00403255" w:rsidP="00403255">
      <w:pPr>
        <w:jc w:val="both"/>
        <w:rPr>
          <w:sz w:val="28"/>
          <w:szCs w:val="28"/>
        </w:rPr>
      </w:pPr>
    </w:p>
    <w:p w:rsidR="00403255" w:rsidRPr="00073D22" w:rsidRDefault="00403255" w:rsidP="00B70D93">
      <w:pPr>
        <w:jc w:val="both"/>
        <w:rPr>
          <w:sz w:val="28"/>
          <w:szCs w:val="28"/>
        </w:rPr>
      </w:pPr>
    </w:p>
    <w:p w:rsidR="00403255" w:rsidRDefault="00403255" w:rsidP="00B70D93">
      <w:pPr>
        <w:jc w:val="both"/>
      </w:pPr>
      <w:r>
        <w:t xml:space="preserve"> </w:t>
      </w:r>
      <w:r>
        <w:tab/>
      </w:r>
      <w:r>
        <w:rPr>
          <w:sz w:val="28"/>
          <w:szCs w:val="28"/>
        </w:rPr>
        <w:t xml:space="preserve">1. Настоящий Порядок устанавливает систему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органами местного самоуправления </w:t>
      </w:r>
      <w:r w:rsidR="004E4929">
        <w:rPr>
          <w:sz w:val="28"/>
          <w:szCs w:val="28"/>
        </w:rPr>
        <w:t xml:space="preserve">сельских поселений Грачевского района </w:t>
      </w:r>
      <w:r>
        <w:rPr>
          <w:sz w:val="28"/>
          <w:szCs w:val="28"/>
        </w:rPr>
        <w:t xml:space="preserve"> (далее – </w:t>
      </w:r>
      <w:r w:rsidR="004E4929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 xml:space="preserve">) нормативов формирования расходов </w:t>
      </w:r>
      <w:r w:rsidRPr="00C47D57">
        <w:rPr>
          <w:sz w:val="28"/>
          <w:szCs w:val="28"/>
        </w:rPr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 xml:space="preserve"> в бюджетах </w:t>
      </w:r>
      <w:r w:rsidR="004E4929">
        <w:rPr>
          <w:sz w:val="28"/>
          <w:szCs w:val="28"/>
        </w:rPr>
        <w:t xml:space="preserve">сельских поселений Грачевского района </w:t>
      </w:r>
      <w:r>
        <w:rPr>
          <w:sz w:val="28"/>
          <w:szCs w:val="28"/>
        </w:rPr>
        <w:t xml:space="preserve"> (далее – нормативы).</w:t>
      </w:r>
    </w:p>
    <w:p w:rsidR="00403255" w:rsidRDefault="00403255" w:rsidP="00B70D93">
      <w:pPr>
        <w:pStyle w:val="ConsPlusNormal"/>
        <w:ind w:firstLine="540"/>
        <w:jc w:val="both"/>
      </w:pPr>
      <w:r>
        <w:t xml:space="preserve"> </w:t>
      </w:r>
      <w:r w:rsidRPr="00475812">
        <w:t xml:space="preserve">2. Контроль осуществляется </w:t>
      </w:r>
      <w:r w:rsidR="004E4929">
        <w:t xml:space="preserve">финансовым отделом администрации Грачевского района </w:t>
      </w:r>
      <w:r w:rsidRPr="00475812">
        <w:t xml:space="preserve"> (далее </w:t>
      </w:r>
      <w:r>
        <w:t>–</w:t>
      </w:r>
      <w:r w:rsidRPr="00475812">
        <w:t xml:space="preserve"> </w:t>
      </w:r>
      <w:r w:rsidR="004E4929">
        <w:t>финансовый отдел</w:t>
      </w:r>
      <w:r w:rsidRPr="00475812">
        <w:t xml:space="preserve">) в целях обеспечения соблюдения </w:t>
      </w:r>
      <w:r w:rsidR="004E4929">
        <w:t>сельскими поселениями</w:t>
      </w:r>
      <w:r w:rsidRPr="00475812">
        <w:t xml:space="preserve"> обязательных для исполнения требований бюджетного законодательства Российской Федерации</w:t>
      </w:r>
      <w:r>
        <w:t>.</w:t>
      </w:r>
      <w:r w:rsidRPr="00475812">
        <w:t xml:space="preserve"> </w:t>
      </w:r>
    </w:p>
    <w:p w:rsidR="00403255" w:rsidRDefault="00403255" w:rsidP="00B70D93">
      <w:pPr>
        <w:pStyle w:val="ConsPlusNormal"/>
        <w:ind w:firstLine="540"/>
        <w:jc w:val="both"/>
      </w:pPr>
      <w:r>
        <w:t xml:space="preserve">3. </w:t>
      </w:r>
      <w:r w:rsidR="004E4929">
        <w:t>Сельские поселения</w:t>
      </w:r>
      <w:r>
        <w:t xml:space="preserve"> ежеквартально, в срок до 15 числа месяца, следующего за отчетным периодом, представляют в </w:t>
      </w:r>
      <w:r w:rsidR="004E4929">
        <w:t>финансовый отдел</w:t>
      </w:r>
      <w:r>
        <w:t xml:space="preserve"> сведения о соблюдении нормативов</w:t>
      </w:r>
      <w:r w:rsidRPr="00475812">
        <w:t xml:space="preserve"> по форме согласно приложению к настоящему Порядку.</w:t>
      </w:r>
    </w:p>
    <w:p w:rsidR="00403255" w:rsidRPr="00475812" w:rsidRDefault="00B70D93" w:rsidP="00B70D93">
      <w:pPr>
        <w:pStyle w:val="ConsPlusNormal"/>
        <w:ind w:firstLine="540"/>
        <w:jc w:val="both"/>
      </w:pPr>
      <w:r>
        <w:t xml:space="preserve">4. </w:t>
      </w:r>
      <w:r w:rsidR="004E4929">
        <w:t>Финансовый отдел</w:t>
      </w:r>
      <w:r>
        <w:t xml:space="preserve"> в срок до 25</w:t>
      </w:r>
      <w:r w:rsidR="00403255">
        <w:t xml:space="preserve"> числа месяца, следующего за отчетным периодом, проводит проверку сведений, представляемых </w:t>
      </w:r>
      <w:r w:rsidR="004E4929">
        <w:t>сельскими поселениями</w:t>
      </w:r>
      <w:r w:rsidR="00403255">
        <w:t xml:space="preserve">, о соблюдении нормативов. </w:t>
      </w:r>
    </w:p>
    <w:p w:rsidR="004D2DB4" w:rsidRDefault="00403255" w:rsidP="00B70D93">
      <w:pPr>
        <w:pStyle w:val="ConsPlusNormal"/>
        <w:ind w:firstLine="540"/>
        <w:jc w:val="both"/>
      </w:pPr>
      <w:r>
        <w:t>5</w:t>
      </w:r>
      <w:r w:rsidRPr="00475812">
        <w:t xml:space="preserve">. При выявлении фактов несоблюдения </w:t>
      </w:r>
      <w:r w:rsidR="004E4929">
        <w:t>сельскими поселениями</w:t>
      </w:r>
      <w:r w:rsidRPr="00475812">
        <w:t xml:space="preserve"> </w:t>
      </w:r>
      <w:hyperlink r:id="rId10" w:history="1">
        <w:r w:rsidRPr="00475812">
          <w:t>нормативов</w:t>
        </w:r>
      </w:hyperlink>
      <w:r w:rsidRPr="00475812">
        <w:t xml:space="preserve"> </w:t>
      </w:r>
      <w:r w:rsidR="004E4929">
        <w:t xml:space="preserve">финансовый отдел </w:t>
      </w:r>
      <w:r w:rsidRPr="00475812">
        <w:t xml:space="preserve"> вправе принять решение о приостановлении (сокращении) предоставления межбюджетных трансфертов (за исключением субвенций) в соответствии с приказом </w:t>
      </w:r>
      <w:r w:rsidR="004E4929">
        <w:t>финансового отдела</w:t>
      </w:r>
      <w:r w:rsidRPr="00475812">
        <w:t xml:space="preserve">, устанавливающим порядок приостановления (сокращения) предоставления из </w:t>
      </w:r>
      <w:r w:rsidR="004E4929">
        <w:t>районного</w:t>
      </w:r>
      <w:r w:rsidRPr="00475812">
        <w:t xml:space="preserve"> </w:t>
      </w:r>
      <w:hyperlink r:id="rId11" w:history="1">
        <w:r w:rsidRPr="00475812">
          <w:t>бюджета</w:t>
        </w:r>
      </w:hyperlink>
      <w:r w:rsidRPr="00475812">
        <w:t xml:space="preserve"> межбюджетных трансфертов местным бюджетам.</w:t>
      </w:r>
    </w:p>
    <w:p w:rsidR="00BF74B0" w:rsidRDefault="00BF74B0" w:rsidP="00B70D93">
      <w:pPr>
        <w:pStyle w:val="ConsPlusNormal"/>
        <w:ind w:firstLine="540"/>
        <w:jc w:val="both"/>
      </w:pPr>
    </w:p>
    <w:p w:rsidR="00BF74B0" w:rsidRDefault="00BF74B0" w:rsidP="00B70D93">
      <w:pPr>
        <w:pStyle w:val="ConsPlusNormal"/>
        <w:ind w:firstLine="540"/>
        <w:jc w:val="both"/>
      </w:pPr>
    </w:p>
    <w:p w:rsidR="004E4929" w:rsidRDefault="004E4929" w:rsidP="00B70D93">
      <w:pPr>
        <w:pStyle w:val="ConsPlusNormal"/>
        <w:ind w:firstLine="540"/>
        <w:jc w:val="both"/>
      </w:pPr>
    </w:p>
    <w:p w:rsidR="000E769A" w:rsidRPr="000E769A" w:rsidRDefault="000E769A" w:rsidP="000E769A">
      <w:pPr>
        <w:jc w:val="both"/>
        <w:rPr>
          <w:sz w:val="28"/>
          <w:szCs w:val="28"/>
        </w:rPr>
      </w:pPr>
    </w:p>
    <w:p w:rsidR="000E769A" w:rsidRPr="000E769A" w:rsidRDefault="000E769A" w:rsidP="000E769A">
      <w:pPr>
        <w:ind w:left="5100"/>
        <w:jc w:val="both"/>
        <w:rPr>
          <w:sz w:val="28"/>
          <w:szCs w:val="28"/>
        </w:rPr>
      </w:pPr>
      <w:r w:rsidRPr="000E769A">
        <w:rPr>
          <w:sz w:val="28"/>
          <w:szCs w:val="28"/>
        </w:rPr>
        <w:lastRenderedPageBreak/>
        <w:t xml:space="preserve">Приложение </w:t>
      </w:r>
    </w:p>
    <w:p w:rsidR="000E769A" w:rsidRPr="000E769A" w:rsidRDefault="000E769A" w:rsidP="000E769A">
      <w:pPr>
        <w:ind w:left="5100"/>
        <w:jc w:val="both"/>
        <w:rPr>
          <w:sz w:val="28"/>
          <w:szCs w:val="28"/>
        </w:rPr>
      </w:pPr>
      <w:r w:rsidRPr="000E769A">
        <w:rPr>
          <w:sz w:val="28"/>
          <w:szCs w:val="28"/>
        </w:rPr>
        <w:t xml:space="preserve">к порядку  осуществления </w:t>
      </w:r>
      <w:proofErr w:type="gramStart"/>
      <w:r w:rsidRPr="000E769A">
        <w:rPr>
          <w:sz w:val="28"/>
          <w:szCs w:val="28"/>
        </w:rPr>
        <w:t>контроля за</w:t>
      </w:r>
      <w:proofErr w:type="gramEnd"/>
      <w:r w:rsidRPr="000E769A">
        <w:rPr>
          <w:sz w:val="28"/>
          <w:szCs w:val="28"/>
        </w:rPr>
        <w:t xml:space="preserve"> соблюдением органами местного самоуправления </w:t>
      </w:r>
      <w:r>
        <w:rPr>
          <w:sz w:val="28"/>
          <w:szCs w:val="28"/>
        </w:rPr>
        <w:t>сельских поселений Грачевского района</w:t>
      </w:r>
      <w:r w:rsidRPr="000E769A">
        <w:rPr>
          <w:sz w:val="28"/>
          <w:szCs w:val="28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</w:t>
      </w:r>
      <w:r>
        <w:rPr>
          <w:sz w:val="28"/>
          <w:szCs w:val="28"/>
        </w:rPr>
        <w:t>сельских поселений Грачевского района</w:t>
      </w:r>
    </w:p>
    <w:p w:rsidR="000E769A" w:rsidRPr="000E769A" w:rsidRDefault="000E769A" w:rsidP="000E769A">
      <w:pPr>
        <w:ind w:left="5600"/>
        <w:rPr>
          <w:sz w:val="28"/>
          <w:szCs w:val="28"/>
        </w:rPr>
      </w:pPr>
    </w:p>
    <w:p w:rsidR="000E769A" w:rsidRPr="000E769A" w:rsidRDefault="000E769A" w:rsidP="000E769A">
      <w:pPr>
        <w:jc w:val="center"/>
        <w:rPr>
          <w:sz w:val="28"/>
          <w:szCs w:val="28"/>
        </w:rPr>
      </w:pPr>
    </w:p>
    <w:p w:rsidR="000E769A" w:rsidRPr="000E769A" w:rsidRDefault="000E769A" w:rsidP="000E769A">
      <w:pPr>
        <w:jc w:val="center"/>
        <w:rPr>
          <w:sz w:val="28"/>
          <w:szCs w:val="28"/>
        </w:rPr>
      </w:pPr>
      <w:r w:rsidRPr="000E769A">
        <w:rPr>
          <w:sz w:val="28"/>
          <w:szCs w:val="28"/>
        </w:rPr>
        <w:t xml:space="preserve">Сведения </w:t>
      </w:r>
    </w:p>
    <w:p w:rsidR="000E769A" w:rsidRPr="000E769A" w:rsidRDefault="000E769A" w:rsidP="000E769A">
      <w:pPr>
        <w:jc w:val="center"/>
        <w:rPr>
          <w:sz w:val="28"/>
          <w:szCs w:val="28"/>
        </w:rPr>
      </w:pPr>
      <w:r w:rsidRPr="000E769A">
        <w:rPr>
          <w:sz w:val="28"/>
          <w:szCs w:val="28"/>
        </w:rPr>
        <w:t xml:space="preserve">о соблюдении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в </w:t>
      </w:r>
      <w:r>
        <w:rPr>
          <w:sz w:val="28"/>
          <w:szCs w:val="28"/>
        </w:rPr>
        <w:t>сельских поселениях Грачевского района</w:t>
      </w:r>
    </w:p>
    <w:p w:rsidR="000E769A" w:rsidRPr="000E769A" w:rsidRDefault="000E769A" w:rsidP="000E769A">
      <w:pPr>
        <w:jc w:val="center"/>
        <w:rPr>
          <w:sz w:val="28"/>
          <w:szCs w:val="28"/>
        </w:rPr>
      </w:pPr>
      <w:r w:rsidRPr="000E769A">
        <w:rPr>
          <w:sz w:val="28"/>
          <w:szCs w:val="28"/>
        </w:rPr>
        <w:t>____________________________________________________________</w:t>
      </w:r>
    </w:p>
    <w:p w:rsidR="000E769A" w:rsidRPr="000E769A" w:rsidRDefault="000E769A" w:rsidP="000E769A">
      <w:pPr>
        <w:jc w:val="center"/>
        <w:rPr>
          <w:sz w:val="20"/>
          <w:szCs w:val="20"/>
        </w:rPr>
      </w:pPr>
      <w:r w:rsidRPr="000E769A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сельского поселения</w:t>
      </w:r>
      <w:r w:rsidRPr="000E769A">
        <w:rPr>
          <w:sz w:val="20"/>
          <w:szCs w:val="20"/>
        </w:rPr>
        <w:t>)</w:t>
      </w:r>
    </w:p>
    <w:p w:rsidR="000E769A" w:rsidRPr="000E769A" w:rsidRDefault="000E769A" w:rsidP="000E769A">
      <w:pPr>
        <w:jc w:val="center"/>
        <w:rPr>
          <w:sz w:val="28"/>
          <w:szCs w:val="28"/>
        </w:rPr>
      </w:pPr>
    </w:p>
    <w:p w:rsidR="000E769A" w:rsidRPr="000E769A" w:rsidRDefault="000E769A" w:rsidP="000E769A">
      <w:pPr>
        <w:rPr>
          <w:sz w:val="2"/>
          <w:szCs w:val="2"/>
        </w:rPr>
      </w:pPr>
    </w:p>
    <w:p w:rsidR="000E769A" w:rsidRPr="000E769A" w:rsidRDefault="000E769A" w:rsidP="000E769A"/>
    <w:tbl>
      <w:tblPr>
        <w:tblW w:w="96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275"/>
        <w:gridCol w:w="1418"/>
        <w:gridCol w:w="992"/>
        <w:gridCol w:w="953"/>
      </w:tblGrid>
      <w:tr w:rsidR="000E769A" w:rsidRPr="000E769A" w:rsidTr="00281628">
        <w:trPr>
          <w:trHeight w:val="1080"/>
          <w:tblHeader/>
          <w:tblCellSpacing w:w="5" w:type="nil"/>
        </w:trPr>
        <w:tc>
          <w:tcPr>
            <w:tcW w:w="3828" w:type="dxa"/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Наименование   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    показателя</w:t>
            </w:r>
          </w:p>
        </w:tc>
        <w:tc>
          <w:tcPr>
            <w:tcW w:w="1134" w:type="dxa"/>
          </w:tcPr>
          <w:p w:rsidR="00281628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Нор</w:t>
            </w:r>
            <w:r w:rsidR="00281628">
              <w:rPr>
                <w:color w:val="000000"/>
                <w:sz w:val="28"/>
                <w:szCs w:val="28"/>
              </w:rPr>
              <w:t>-</w:t>
            </w:r>
          </w:p>
          <w:p w:rsidR="000E769A" w:rsidRPr="000E769A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матив (тыс. рублей)</w:t>
            </w:r>
          </w:p>
        </w:tc>
        <w:tc>
          <w:tcPr>
            <w:tcW w:w="1275" w:type="dxa"/>
          </w:tcPr>
          <w:p w:rsidR="00281628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Утвер</w:t>
            </w:r>
            <w:r w:rsidR="00281628">
              <w:rPr>
                <w:color w:val="000000"/>
                <w:sz w:val="28"/>
                <w:szCs w:val="28"/>
              </w:rPr>
              <w:t>-</w:t>
            </w:r>
          </w:p>
          <w:p w:rsidR="00281628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ждено</w:t>
            </w:r>
            <w:r w:rsidRPr="000E769A">
              <w:rPr>
                <w:color w:val="000000"/>
                <w:sz w:val="28"/>
                <w:szCs w:val="28"/>
              </w:rPr>
              <w:br/>
              <w:t>в бюд</w:t>
            </w:r>
            <w:r w:rsidR="00281628">
              <w:rPr>
                <w:color w:val="000000"/>
                <w:sz w:val="28"/>
                <w:szCs w:val="28"/>
              </w:rPr>
              <w:t>-</w:t>
            </w:r>
          </w:p>
          <w:p w:rsidR="000E769A" w:rsidRPr="000E769A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ж</w:t>
            </w:r>
            <w:r w:rsidR="00281628">
              <w:rPr>
                <w:color w:val="000000"/>
                <w:sz w:val="28"/>
                <w:szCs w:val="28"/>
              </w:rPr>
              <w:t>ете</w:t>
            </w:r>
            <w:r w:rsidRPr="000E769A">
              <w:rPr>
                <w:color w:val="000000"/>
                <w:sz w:val="28"/>
                <w:szCs w:val="28"/>
              </w:rPr>
              <w:t xml:space="preserve"> с учетом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изменений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 (тыс. </w:t>
            </w:r>
            <w:r w:rsidRPr="000E769A">
              <w:rPr>
                <w:color w:val="000000"/>
                <w:sz w:val="28"/>
                <w:szCs w:val="28"/>
              </w:rPr>
              <w:br/>
            </w:r>
            <w:r w:rsidR="00281628">
              <w:rPr>
                <w:color w:val="000000"/>
                <w:sz w:val="28"/>
                <w:szCs w:val="28"/>
              </w:rPr>
              <w:t>р</w:t>
            </w:r>
            <w:r w:rsidRPr="000E769A">
              <w:rPr>
                <w:color w:val="000000"/>
                <w:sz w:val="28"/>
                <w:szCs w:val="28"/>
              </w:rPr>
              <w:t>ублей)</w:t>
            </w:r>
          </w:p>
        </w:tc>
        <w:tc>
          <w:tcPr>
            <w:tcW w:w="1418" w:type="dxa"/>
          </w:tcPr>
          <w:p w:rsidR="00281628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Испол</w:t>
            </w:r>
            <w:r w:rsidR="00281628">
              <w:rPr>
                <w:color w:val="000000"/>
                <w:sz w:val="28"/>
                <w:szCs w:val="28"/>
              </w:rPr>
              <w:t>-</w:t>
            </w:r>
          </w:p>
          <w:p w:rsidR="000E769A" w:rsidRPr="000E769A" w:rsidRDefault="000E769A" w:rsidP="002816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нено   на  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отчетную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 дату 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 (тыс.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рублей)</w:t>
            </w:r>
          </w:p>
        </w:tc>
        <w:tc>
          <w:tcPr>
            <w:tcW w:w="992" w:type="dxa"/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Отклонение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(</w:t>
            </w:r>
            <w:hyperlink r:id="rId12" w:history="1">
              <w:r w:rsidRPr="000E769A">
                <w:rPr>
                  <w:color w:val="000000"/>
                  <w:sz w:val="28"/>
                  <w:szCs w:val="28"/>
                </w:rPr>
                <w:t>гр. 2</w:t>
              </w:r>
            </w:hyperlink>
            <w:r w:rsidRPr="000E769A">
              <w:rPr>
                <w:color w:val="000000"/>
                <w:sz w:val="28"/>
                <w:szCs w:val="28"/>
              </w:rPr>
              <w:t xml:space="preserve">– </w:t>
            </w:r>
          </w:p>
          <w:p w:rsidR="000E769A" w:rsidRPr="000E769A" w:rsidRDefault="000D0E1B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hyperlink r:id="rId13" w:history="1">
              <w:r w:rsidR="000E769A" w:rsidRPr="000E769A">
                <w:rPr>
                  <w:color w:val="000000"/>
                  <w:sz w:val="28"/>
                  <w:szCs w:val="28"/>
                </w:rPr>
                <w:t>гр. 3</w:t>
              </w:r>
            </w:hyperlink>
            <w:r w:rsidR="000E769A" w:rsidRPr="000E769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53" w:type="dxa"/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Отклонение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 (</w:t>
            </w:r>
            <w:hyperlink r:id="rId14" w:history="1">
              <w:r w:rsidRPr="000E769A">
                <w:rPr>
                  <w:color w:val="000000"/>
                  <w:sz w:val="28"/>
                  <w:szCs w:val="28"/>
                </w:rPr>
                <w:t>гр. 2</w:t>
              </w:r>
            </w:hyperlink>
            <w:r w:rsidRPr="000E769A">
              <w:rPr>
                <w:color w:val="000000"/>
                <w:sz w:val="28"/>
                <w:szCs w:val="28"/>
              </w:rPr>
              <w:t xml:space="preserve">–  </w:t>
            </w:r>
            <w:r w:rsidRPr="000E769A">
              <w:rPr>
                <w:color w:val="000000"/>
                <w:sz w:val="28"/>
                <w:szCs w:val="28"/>
              </w:rPr>
              <w:br/>
            </w:r>
            <w:hyperlink r:id="rId15" w:history="1">
              <w:r w:rsidRPr="000E769A">
                <w:rPr>
                  <w:color w:val="000000"/>
                  <w:sz w:val="28"/>
                  <w:szCs w:val="28"/>
                </w:rPr>
                <w:t>гр. 4</w:t>
              </w:r>
            </w:hyperlink>
            <w:r w:rsidRPr="000E769A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0E769A" w:rsidRPr="000E769A" w:rsidRDefault="000E769A" w:rsidP="000E769A">
      <w:pPr>
        <w:rPr>
          <w:sz w:val="2"/>
          <w:szCs w:val="2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275"/>
        <w:gridCol w:w="1418"/>
        <w:gridCol w:w="992"/>
        <w:gridCol w:w="953"/>
      </w:tblGrid>
      <w:tr w:rsidR="000E769A" w:rsidRPr="000E769A" w:rsidTr="00281628">
        <w:trPr>
          <w:tblHeader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>6</w:t>
            </w:r>
          </w:p>
        </w:tc>
      </w:tr>
      <w:tr w:rsidR="000E769A" w:rsidRPr="000E769A" w:rsidTr="00281628">
        <w:trPr>
          <w:trHeight w:val="1121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– всего (тыс. рублей),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lastRenderedPageBreak/>
              <w:t xml:space="preserve">в том числе за счет: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областного бюджета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rHeight w:val="72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межбюджетных трансфертов,       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предоставляемых из бюджетов поселений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местного бюджета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rHeight w:val="90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Численность работников органов местного самоуправления – всего (единиц),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в том числе финансируемых за счет средств: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областного бюджета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rHeight w:val="72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межбюджетных трансфертов,         </w:t>
            </w:r>
            <w:r w:rsidRPr="000E769A">
              <w:rPr>
                <w:color w:val="000000"/>
                <w:sz w:val="28"/>
                <w:szCs w:val="28"/>
              </w:rPr>
              <w:br/>
              <w:t xml:space="preserve">предоставляемых из бюджетов поселений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E769A" w:rsidRPr="000E769A" w:rsidTr="00281628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69A">
              <w:rPr>
                <w:color w:val="000000"/>
                <w:sz w:val="28"/>
                <w:szCs w:val="28"/>
              </w:rPr>
              <w:t xml:space="preserve">местного бюджета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9A" w:rsidRPr="000E769A" w:rsidRDefault="000E769A" w:rsidP="000E769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E769A" w:rsidRPr="000E769A" w:rsidRDefault="000E769A" w:rsidP="000E769A">
      <w:pPr>
        <w:rPr>
          <w:sz w:val="2"/>
          <w:szCs w:val="2"/>
        </w:rPr>
      </w:pPr>
    </w:p>
    <w:p w:rsidR="000E769A" w:rsidRPr="000E769A" w:rsidRDefault="000E769A" w:rsidP="000E769A">
      <w:pPr>
        <w:rPr>
          <w:sz w:val="2"/>
          <w:szCs w:val="2"/>
        </w:rPr>
      </w:pPr>
    </w:p>
    <w:p w:rsidR="000E769A" w:rsidRPr="000E769A" w:rsidRDefault="000E769A" w:rsidP="000E769A">
      <w:pPr>
        <w:rPr>
          <w:sz w:val="2"/>
          <w:szCs w:val="2"/>
        </w:rPr>
      </w:pPr>
    </w:p>
    <w:p w:rsidR="000E769A" w:rsidRPr="000E769A" w:rsidRDefault="000E769A" w:rsidP="000E769A">
      <w:pPr>
        <w:rPr>
          <w:sz w:val="28"/>
          <w:szCs w:val="28"/>
        </w:rPr>
      </w:pPr>
    </w:p>
    <w:p w:rsidR="000E769A" w:rsidRPr="000E769A" w:rsidRDefault="000E769A" w:rsidP="000E769A">
      <w:pPr>
        <w:rPr>
          <w:sz w:val="28"/>
          <w:szCs w:val="28"/>
        </w:rPr>
      </w:pPr>
    </w:p>
    <w:p w:rsidR="000E769A" w:rsidRPr="000E769A" w:rsidRDefault="000E769A" w:rsidP="000E769A">
      <w:pPr>
        <w:rPr>
          <w:sz w:val="28"/>
          <w:szCs w:val="28"/>
        </w:rPr>
      </w:pPr>
      <w:r w:rsidRPr="000E769A">
        <w:rPr>
          <w:sz w:val="28"/>
          <w:szCs w:val="28"/>
        </w:rPr>
        <w:t xml:space="preserve">Глава муниципального образования </w:t>
      </w:r>
    </w:p>
    <w:p w:rsidR="000E769A" w:rsidRPr="000E769A" w:rsidRDefault="000E769A" w:rsidP="000E769A">
      <w:pPr>
        <w:rPr>
          <w:sz w:val="28"/>
          <w:szCs w:val="28"/>
        </w:rPr>
      </w:pPr>
      <w:r w:rsidRPr="000E769A">
        <w:rPr>
          <w:sz w:val="28"/>
          <w:szCs w:val="28"/>
        </w:rPr>
        <w:t>_________________</w:t>
      </w:r>
      <w:r w:rsidRPr="000E769A">
        <w:rPr>
          <w:sz w:val="28"/>
          <w:szCs w:val="28"/>
        </w:rPr>
        <w:tab/>
      </w:r>
      <w:r w:rsidR="005725EB">
        <w:rPr>
          <w:sz w:val="28"/>
          <w:szCs w:val="28"/>
        </w:rPr>
        <w:t xml:space="preserve">                  </w:t>
      </w:r>
      <w:r w:rsidRPr="000E769A">
        <w:rPr>
          <w:sz w:val="28"/>
          <w:szCs w:val="28"/>
        </w:rPr>
        <w:t>__________________</w:t>
      </w:r>
    </w:p>
    <w:p w:rsidR="000E769A" w:rsidRPr="000E769A" w:rsidRDefault="000E769A" w:rsidP="000E769A">
      <w:pPr>
        <w:rPr>
          <w:sz w:val="20"/>
          <w:szCs w:val="20"/>
        </w:rPr>
      </w:pPr>
      <w:r w:rsidRPr="000E769A">
        <w:rPr>
          <w:sz w:val="28"/>
          <w:szCs w:val="28"/>
        </w:rPr>
        <w:t xml:space="preserve"> </w:t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0"/>
          <w:szCs w:val="20"/>
        </w:rPr>
        <w:tab/>
        <w:t xml:space="preserve">(подпись) </w:t>
      </w:r>
      <w:r w:rsidRPr="000E769A">
        <w:rPr>
          <w:sz w:val="20"/>
          <w:szCs w:val="20"/>
        </w:rPr>
        <w:tab/>
      </w:r>
      <w:r w:rsidRPr="000E769A">
        <w:rPr>
          <w:sz w:val="20"/>
          <w:szCs w:val="20"/>
        </w:rPr>
        <w:tab/>
        <w:t xml:space="preserve">       (инициалы, фамилия)</w:t>
      </w:r>
      <w:r w:rsidRPr="000E769A">
        <w:rPr>
          <w:sz w:val="20"/>
          <w:szCs w:val="20"/>
        </w:rPr>
        <w:tab/>
      </w:r>
    </w:p>
    <w:p w:rsidR="000E769A" w:rsidRPr="000E769A" w:rsidRDefault="000E769A" w:rsidP="000E769A">
      <w:pPr>
        <w:rPr>
          <w:sz w:val="20"/>
          <w:szCs w:val="20"/>
        </w:rPr>
      </w:pPr>
    </w:p>
    <w:p w:rsidR="000E769A" w:rsidRPr="000E769A" w:rsidRDefault="000E769A" w:rsidP="000E769A">
      <w:pPr>
        <w:rPr>
          <w:sz w:val="28"/>
          <w:szCs w:val="28"/>
        </w:rPr>
      </w:pPr>
    </w:p>
    <w:p w:rsidR="005725EB" w:rsidRPr="000E769A" w:rsidRDefault="000E769A" w:rsidP="005725EB">
      <w:pPr>
        <w:rPr>
          <w:sz w:val="20"/>
          <w:szCs w:val="20"/>
        </w:rPr>
      </w:pPr>
      <w:r w:rsidRPr="000E769A">
        <w:rPr>
          <w:sz w:val="28"/>
          <w:szCs w:val="28"/>
        </w:rPr>
        <w:t>Исполнитель ________________</w:t>
      </w:r>
      <w:r w:rsidRPr="000E769A">
        <w:rPr>
          <w:sz w:val="28"/>
          <w:szCs w:val="28"/>
        </w:rPr>
        <w:tab/>
        <w:t>_________________</w:t>
      </w:r>
      <w:r w:rsidR="005725EB">
        <w:rPr>
          <w:sz w:val="28"/>
          <w:szCs w:val="28"/>
        </w:rPr>
        <w:t xml:space="preserve">         </w:t>
      </w:r>
      <w:r w:rsidR="005725EB" w:rsidRPr="000E769A">
        <w:rPr>
          <w:sz w:val="20"/>
          <w:szCs w:val="20"/>
        </w:rPr>
        <w:t>(инициалы, фамилия)</w:t>
      </w:r>
      <w:r w:rsidR="005725EB" w:rsidRPr="000E769A">
        <w:rPr>
          <w:sz w:val="20"/>
          <w:szCs w:val="20"/>
        </w:rPr>
        <w:tab/>
      </w:r>
    </w:p>
    <w:p w:rsidR="000E769A" w:rsidRPr="000E769A" w:rsidRDefault="000E769A" w:rsidP="000E769A">
      <w:pPr>
        <w:rPr>
          <w:sz w:val="28"/>
          <w:szCs w:val="28"/>
        </w:rPr>
      </w:pPr>
      <w:r w:rsidRPr="000E769A">
        <w:rPr>
          <w:sz w:val="28"/>
          <w:szCs w:val="28"/>
        </w:rPr>
        <w:tab/>
      </w:r>
      <w:r w:rsidR="005725EB">
        <w:rPr>
          <w:sz w:val="28"/>
          <w:szCs w:val="28"/>
        </w:rPr>
        <w:t xml:space="preserve">                                     </w:t>
      </w:r>
      <w:r w:rsidR="005725EB" w:rsidRPr="000E769A">
        <w:rPr>
          <w:sz w:val="28"/>
          <w:szCs w:val="28"/>
        </w:rPr>
        <w:t xml:space="preserve">  </w:t>
      </w:r>
      <w:r w:rsidR="005725EB">
        <w:rPr>
          <w:sz w:val="28"/>
          <w:szCs w:val="28"/>
        </w:rPr>
        <w:t xml:space="preserve">          </w:t>
      </w:r>
      <w:r w:rsidR="005725EB" w:rsidRPr="000E769A">
        <w:rPr>
          <w:sz w:val="28"/>
          <w:szCs w:val="28"/>
        </w:rPr>
        <w:t xml:space="preserve"> </w:t>
      </w:r>
      <w:r w:rsidR="005725EB" w:rsidRPr="000E769A">
        <w:rPr>
          <w:sz w:val="20"/>
          <w:szCs w:val="20"/>
        </w:rPr>
        <w:t>(подпись)</w:t>
      </w:r>
      <w:r w:rsidR="005725EB" w:rsidRPr="005725EB">
        <w:rPr>
          <w:sz w:val="20"/>
          <w:szCs w:val="20"/>
        </w:rPr>
        <w:t xml:space="preserve"> </w:t>
      </w:r>
      <w:r w:rsidR="005725EB" w:rsidRPr="000E769A">
        <w:rPr>
          <w:sz w:val="20"/>
          <w:szCs w:val="20"/>
        </w:rPr>
        <w:t>(номер телефона)</w:t>
      </w:r>
    </w:p>
    <w:p w:rsidR="000E769A" w:rsidRPr="000E769A" w:rsidRDefault="000E769A" w:rsidP="000E769A">
      <w:pPr>
        <w:rPr>
          <w:sz w:val="28"/>
          <w:szCs w:val="28"/>
        </w:rPr>
      </w:pPr>
      <w:r w:rsidRPr="000E769A">
        <w:rPr>
          <w:sz w:val="28"/>
          <w:szCs w:val="28"/>
        </w:rPr>
        <w:t xml:space="preserve"> </w:t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8"/>
          <w:szCs w:val="28"/>
        </w:rPr>
        <w:tab/>
      </w:r>
      <w:r w:rsidRPr="000E769A">
        <w:rPr>
          <w:sz w:val="20"/>
          <w:szCs w:val="20"/>
        </w:rPr>
        <w:tab/>
      </w:r>
      <w:r w:rsidRPr="000E769A">
        <w:rPr>
          <w:sz w:val="20"/>
          <w:szCs w:val="20"/>
        </w:rPr>
        <w:tab/>
        <w:t xml:space="preserve">          </w:t>
      </w:r>
      <w:r w:rsidRPr="000E769A">
        <w:rPr>
          <w:sz w:val="20"/>
          <w:szCs w:val="20"/>
        </w:rPr>
        <w:tab/>
      </w:r>
      <w:r w:rsidRPr="000E769A">
        <w:rPr>
          <w:sz w:val="20"/>
          <w:szCs w:val="20"/>
        </w:rPr>
        <w:tab/>
        <w:t xml:space="preserve">       </w:t>
      </w:r>
    </w:p>
    <w:p w:rsidR="000E769A" w:rsidRPr="000E769A" w:rsidRDefault="000E769A" w:rsidP="000E769A">
      <w:pPr>
        <w:rPr>
          <w:sz w:val="28"/>
          <w:szCs w:val="28"/>
        </w:rPr>
      </w:pPr>
      <w:r w:rsidRPr="000E769A">
        <w:rPr>
          <w:sz w:val="28"/>
          <w:szCs w:val="28"/>
        </w:rPr>
        <w:t>«____»_______________20___г.</w:t>
      </w:r>
    </w:p>
    <w:p w:rsidR="000E769A" w:rsidRPr="000E769A" w:rsidRDefault="000E769A" w:rsidP="000E769A">
      <w:pPr>
        <w:jc w:val="center"/>
        <w:rPr>
          <w:sz w:val="28"/>
          <w:szCs w:val="28"/>
        </w:rPr>
      </w:pPr>
    </w:p>
    <w:p w:rsidR="00BF74B0" w:rsidRDefault="00BF74B0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281628" w:rsidRDefault="00281628" w:rsidP="00B70D93">
      <w:pPr>
        <w:pStyle w:val="ConsPlusNormal"/>
        <w:ind w:firstLine="540"/>
        <w:jc w:val="both"/>
      </w:pPr>
    </w:p>
    <w:p w:rsidR="00281628" w:rsidRDefault="00281628" w:rsidP="00B70D93">
      <w:pPr>
        <w:pStyle w:val="ConsPlusNormal"/>
        <w:ind w:firstLine="540"/>
        <w:jc w:val="both"/>
      </w:pPr>
    </w:p>
    <w:p w:rsidR="00281628" w:rsidRDefault="00281628" w:rsidP="00B70D93">
      <w:pPr>
        <w:pStyle w:val="ConsPlusNormal"/>
        <w:ind w:firstLine="540"/>
        <w:jc w:val="both"/>
      </w:pPr>
    </w:p>
    <w:p w:rsidR="00281628" w:rsidRDefault="00281628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5725EB" w:rsidRDefault="005725EB" w:rsidP="00B70D93">
      <w:pPr>
        <w:pStyle w:val="ConsPlusNormal"/>
        <w:ind w:firstLine="540"/>
        <w:jc w:val="both"/>
      </w:pPr>
    </w:p>
    <w:p w:rsidR="00C4666C" w:rsidRPr="00BF74B0" w:rsidRDefault="00C4666C" w:rsidP="00BF74B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bookmarkStart w:id="0" w:name="_GoBack"/>
      <w:bookmarkEnd w:id="0"/>
      <w:r w:rsidRPr="00BF74B0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  </w:t>
      </w:r>
    </w:p>
    <w:sectPr w:rsidR="00C4666C" w:rsidRPr="00BF74B0" w:rsidSect="00B70D93">
      <w:headerReference w:type="even" r:id="rId16"/>
      <w:head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1B" w:rsidRDefault="000D0E1B">
      <w:r>
        <w:separator/>
      </w:r>
    </w:p>
  </w:endnote>
  <w:endnote w:type="continuationSeparator" w:id="0">
    <w:p w:rsidR="000D0E1B" w:rsidRDefault="000D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1B" w:rsidRDefault="000D0E1B">
      <w:r>
        <w:separator/>
      </w:r>
    </w:p>
  </w:footnote>
  <w:footnote w:type="continuationSeparator" w:id="0">
    <w:p w:rsidR="000D0E1B" w:rsidRDefault="000D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29" w:rsidRDefault="004E4929" w:rsidP="004E49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4929" w:rsidRDefault="004E49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29" w:rsidRDefault="004E4929" w:rsidP="004E4929">
    <w:pPr>
      <w:pStyle w:val="a5"/>
      <w:framePr w:wrap="around" w:vAnchor="text" w:hAnchor="margin" w:xAlign="center" w:y="1"/>
      <w:rPr>
        <w:rStyle w:val="a7"/>
      </w:rPr>
    </w:pPr>
  </w:p>
  <w:p w:rsidR="004E4929" w:rsidRDefault="004E4929" w:rsidP="00B70D93">
    <w:pPr>
      <w:pStyle w:val="a5"/>
      <w:jc w:val="center"/>
    </w:pPr>
    <w:r>
      <w:t xml:space="preserve"> </w:t>
    </w:r>
  </w:p>
  <w:p w:rsidR="004E4929" w:rsidRDefault="004E4929" w:rsidP="00B70D9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5"/>
    <w:rsid w:val="00035F76"/>
    <w:rsid w:val="00040B18"/>
    <w:rsid w:val="00085E75"/>
    <w:rsid w:val="000D0E1B"/>
    <w:rsid w:val="000D7503"/>
    <w:rsid w:val="000E769A"/>
    <w:rsid w:val="00184392"/>
    <w:rsid w:val="001E0002"/>
    <w:rsid w:val="00223DFB"/>
    <w:rsid w:val="00255B22"/>
    <w:rsid w:val="002749C3"/>
    <w:rsid w:val="00281628"/>
    <w:rsid w:val="00297694"/>
    <w:rsid w:val="002C7717"/>
    <w:rsid w:val="00314BB8"/>
    <w:rsid w:val="003702B7"/>
    <w:rsid w:val="0037313E"/>
    <w:rsid w:val="003F2E27"/>
    <w:rsid w:val="00403255"/>
    <w:rsid w:val="00410990"/>
    <w:rsid w:val="00494366"/>
    <w:rsid w:val="004A4DB2"/>
    <w:rsid w:val="004D2DB4"/>
    <w:rsid w:val="004E2AA9"/>
    <w:rsid w:val="004E4929"/>
    <w:rsid w:val="00561484"/>
    <w:rsid w:val="005725EB"/>
    <w:rsid w:val="00572F7B"/>
    <w:rsid w:val="005A4FC9"/>
    <w:rsid w:val="005C5A04"/>
    <w:rsid w:val="006D5ADC"/>
    <w:rsid w:val="007345AA"/>
    <w:rsid w:val="008C337E"/>
    <w:rsid w:val="008D7CAF"/>
    <w:rsid w:val="00902744"/>
    <w:rsid w:val="0096236A"/>
    <w:rsid w:val="009864A8"/>
    <w:rsid w:val="00B70D93"/>
    <w:rsid w:val="00BB24F2"/>
    <w:rsid w:val="00BD12A4"/>
    <w:rsid w:val="00BF74B0"/>
    <w:rsid w:val="00C4666C"/>
    <w:rsid w:val="00C514BD"/>
    <w:rsid w:val="00CE5810"/>
    <w:rsid w:val="00CE5E1B"/>
    <w:rsid w:val="00DA08F3"/>
    <w:rsid w:val="00DE5DEA"/>
    <w:rsid w:val="00E001B7"/>
    <w:rsid w:val="00E02E3B"/>
    <w:rsid w:val="00E32A2F"/>
    <w:rsid w:val="00E45D8B"/>
    <w:rsid w:val="00ED4484"/>
    <w:rsid w:val="00EE1AC2"/>
    <w:rsid w:val="00EF6173"/>
    <w:rsid w:val="00F125E3"/>
    <w:rsid w:val="00F179F6"/>
    <w:rsid w:val="00F23C3E"/>
    <w:rsid w:val="00F273C2"/>
    <w:rsid w:val="00F836A6"/>
    <w:rsid w:val="00FF044C"/>
    <w:rsid w:val="00FF4528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3255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403255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3255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40325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rsid w:val="00403255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Body Text"/>
    <w:basedOn w:val="a"/>
    <w:link w:val="a4"/>
    <w:rsid w:val="0040325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403255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header"/>
    <w:basedOn w:val="a"/>
    <w:link w:val="a6"/>
    <w:rsid w:val="00403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03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3255"/>
  </w:style>
  <w:style w:type="paragraph" w:styleId="a8">
    <w:name w:val="Balloon Text"/>
    <w:basedOn w:val="a"/>
    <w:link w:val="a9"/>
    <w:uiPriority w:val="99"/>
    <w:semiHidden/>
    <w:unhideWhenUsed/>
    <w:rsid w:val="004032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2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32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70D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0D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3255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403255"/>
    <w:pPr>
      <w:keepNext/>
      <w:widowControl w:val="0"/>
      <w:overflowPunct w:val="0"/>
      <w:autoSpaceDE w:val="0"/>
      <w:autoSpaceDN w:val="0"/>
      <w:adjustRightInd w:val="0"/>
      <w:ind w:right="-284"/>
      <w:jc w:val="center"/>
      <w:textAlignment w:val="baseline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3255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40325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rsid w:val="00403255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Body Text"/>
    <w:basedOn w:val="a"/>
    <w:link w:val="a4"/>
    <w:rsid w:val="0040325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403255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header"/>
    <w:basedOn w:val="a"/>
    <w:link w:val="a6"/>
    <w:rsid w:val="00403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03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3255"/>
  </w:style>
  <w:style w:type="paragraph" w:styleId="a8">
    <w:name w:val="Balloon Text"/>
    <w:basedOn w:val="a"/>
    <w:link w:val="a9"/>
    <w:uiPriority w:val="99"/>
    <w:semiHidden/>
    <w:unhideWhenUsed/>
    <w:rsid w:val="004032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2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32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70D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0D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61FB4C9786C87E7D212ED76C6943B553B184F6882297C5803CD60FEA159267979DDE64DC52DE7887CF098U458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1FB4C9786C87E7D212ED76C6943B553B184F6882297C5803CD60FEA159267979DDE64DC52DE7887CF098U458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A39D8E21FFFCF781063AF34F0FDE06D0C8FA038F521E9A99105A441CDA0062qBZ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1FB4C9786C87E7D212ED76C6943B553B184F6882297C5803CD60FEA159267979DDE64DC52DE7887CF098U458K" TargetMode="External"/><Relationship Id="rId10" Type="http://schemas.openxmlformats.org/officeDocument/2006/relationships/hyperlink" Target="consultantplus://offline/ref=E9A39D8E21FFFCF781063AF34F0FDE06D0C8FA038F52149D9D105A441CDA0062BB9EF60EB4F5D7D7D3A554q1Z0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5A852EA2021BA20D9AD0EB2817CB5E63638F0EA0EB1496468257986C116781F5315C1987FBD7C7E7BD9FO8GCG" TargetMode="External"/><Relationship Id="rId14" Type="http://schemas.openxmlformats.org/officeDocument/2006/relationships/hyperlink" Target="consultantplus://offline/ref=561FB4C9786C87E7D212ED76C6943B553B184F6882297C5803CD60FEA159267979DDE64DC52DE7887CF098U45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A2F0-8B5B-4C6C-AA0A-B3A4A4BB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7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28</cp:revision>
  <cp:lastPrinted>2016-10-31T10:21:00Z</cp:lastPrinted>
  <dcterms:created xsi:type="dcterms:W3CDTF">2016-09-15T04:42:00Z</dcterms:created>
  <dcterms:modified xsi:type="dcterms:W3CDTF">2016-11-07T11:13:00Z</dcterms:modified>
</cp:coreProperties>
</file>