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80"/>
        <w:tblW w:w="0" w:type="auto"/>
        <w:tblLayout w:type="fixed"/>
        <w:tblCellMar>
          <w:left w:w="70" w:type="dxa"/>
          <w:right w:w="70" w:type="dxa"/>
        </w:tblCellMar>
        <w:tblLook w:val="0000" w:firstRow="0" w:lastRow="0" w:firstColumn="0" w:lastColumn="0" w:noHBand="0" w:noVBand="0"/>
      </w:tblPr>
      <w:tblGrid>
        <w:gridCol w:w="9430"/>
      </w:tblGrid>
      <w:tr w:rsidR="000C59A6" w:rsidTr="00A63E32">
        <w:tc>
          <w:tcPr>
            <w:tcW w:w="9430" w:type="dxa"/>
            <w:tcBorders>
              <w:top w:val="nil"/>
              <w:left w:val="nil"/>
              <w:bottom w:val="thinThickSmallGap" w:sz="24" w:space="0" w:color="auto"/>
              <w:right w:val="nil"/>
            </w:tcBorders>
          </w:tcPr>
          <w:p w:rsidR="000C59A6" w:rsidRPr="0074221D" w:rsidRDefault="000C59A6" w:rsidP="00A63E32">
            <w:pPr>
              <w:jc w:val="both"/>
              <w:rPr>
                <w:sz w:val="36"/>
                <w:szCs w:val="36"/>
              </w:rPr>
            </w:pPr>
            <w:r>
              <w:rPr>
                <w:noProof/>
              </w:rPr>
              <w:drawing>
                <wp:anchor distT="0" distB="0" distL="114300" distR="114300" simplePos="0" relativeHeight="251659264" behindDoc="0" locked="0" layoutInCell="1" allowOverlap="1">
                  <wp:simplePos x="0" y="0"/>
                  <wp:positionH relativeFrom="column">
                    <wp:posOffset>2632075</wp:posOffset>
                  </wp:positionH>
                  <wp:positionV relativeFrom="paragraph">
                    <wp:posOffset>36377</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anchor>
              </w:drawing>
            </w:r>
          </w:p>
          <w:p w:rsidR="000C59A6" w:rsidRDefault="000C59A6" w:rsidP="00A63E32">
            <w:pPr>
              <w:jc w:val="center"/>
            </w:pPr>
          </w:p>
          <w:p w:rsidR="000C59A6" w:rsidRDefault="000C59A6" w:rsidP="00A63E32">
            <w:pPr>
              <w:jc w:val="center"/>
            </w:pPr>
          </w:p>
          <w:p w:rsidR="000E4513" w:rsidRPr="000E4513" w:rsidRDefault="000E4513" w:rsidP="00AA4BA4">
            <w:pPr>
              <w:jc w:val="center"/>
              <w:rPr>
                <w:b/>
                <w:sz w:val="20"/>
                <w:szCs w:val="20"/>
              </w:rPr>
            </w:pPr>
          </w:p>
          <w:p w:rsidR="000C59A6" w:rsidRPr="0074221D" w:rsidRDefault="000C59A6" w:rsidP="00AA4BA4">
            <w:pPr>
              <w:jc w:val="center"/>
            </w:pPr>
            <w:r>
              <w:rPr>
                <w:b/>
                <w:sz w:val="28"/>
                <w:szCs w:val="28"/>
              </w:rPr>
              <w:t>АДМИНИСТРАЦИЯ</w:t>
            </w:r>
            <w:r w:rsidR="001671F4">
              <w:rPr>
                <w:b/>
                <w:sz w:val="28"/>
                <w:szCs w:val="28"/>
              </w:rPr>
              <w:t xml:space="preserve"> </w:t>
            </w:r>
            <w:r>
              <w:rPr>
                <w:b/>
                <w:sz w:val="28"/>
                <w:szCs w:val="28"/>
              </w:rPr>
              <w:t>МУНИЦИПАЛЬНОГО ОБРАЗОВАНИЯ</w:t>
            </w:r>
          </w:p>
          <w:p w:rsidR="000C59A6" w:rsidRPr="00F50110" w:rsidRDefault="000C59A6" w:rsidP="00AA4BA4">
            <w:pPr>
              <w:jc w:val="center"/>
              <w:rPr>
                <w:b/>
                <w:sz w:val="28"/>
                <w:szCs w:val="28"/>
              </w:rPr>
            </w:pPr>
            <w:r>
              <w:rPr>
                <w:b/>
                <w:sz w:val="28"/>
                <w:szCs w:val="28"/>
              </w:rPr>
              <w:t>ГРАЧЕВСКИЙ  РАЙОН</w:t>
            </w:r>
            <w:r w:rsidRPr="00F50110">
              <w:rPr>
                <w:b/>
                <w:sz w:val="28"/>
                <w:szCs w:val="28"/>
              </w:rPr>
              <w:t xml:space="preserve"> ОРЕНБУРГСКОЙ ОБЛАСТИ</w:t>
            </w:r>
          </w:p>
          <w:p w:rsidR="000C59A6" w:rsidRDefault="000C59A6" w:rsidP="00AA4BA4">
            <w:pPr>
              <w:tabs>
                <w:tab w:val="center" w:pos="4645"/>
                <w:tab w:val="left" w:pos="7440"/>
              </w:tabs>
              <w:jc w:val="center"/>
              <w:rPr>
                <w:b/>
                <w:sz w:val="32"/>
                <w:szCs w:val="32"/>
              </w:rPr>
            </w:pPr>
            <w:r w:rsidRPr="00F50110">
              <w:rPr>
                <w:b/>
                <w:sz w:val="32"/>
                <w:szCs w:val="32"/>
              </w:rPr>
              <w:t>П О С Т А Н О В Л Е Н И Е</w:t>
            </w:r>
          </w:p>
          <w:p w:rsidR="000C59A6" w:rsidRPr="00DB5168" w:rsidRDefault="000C59A6" w:rsidP="00A63E32">
            <w:pPr>
              <w:jc w:val="center"/>
              <w:rPr>
                <w:b/>
                <w:sz w:val="16"/>
                <w:szCs w:val="16"/>
              </w:rPr>
            </w:pPr>
          </w:p>
        </w:tc>
      </w:tr>
    </w:tbl>
    <w:p w:rsidR="007928C7" w:rsidRDefault="007928C7" w:rsidP="007928C7"/>
    <w:p w:rsidR="000C59A6" w:rsidRPr="004858F7" w:rsidRDefault="00FD4EC3" w:rsidP="007928C7">
      <w:r>
        <w:t>03</w:t>
      </w:r>
      <w:bookmarkStart w:id="0" w:name="_GoBack"/>
      <w:bookmarkEnd w:id="0"/>
      <w:r w:rsidR="006D0CAF">
        <w:t>.12.2021</w:t>
      </w:r>
      <w:r w:rsidR="00CD0A53">
        <w:t xml:space="preserve">                                        </w:t>
      </w:r>
      <w:r w:rsidR="007928C7" w:rsidRPr="00542F2D">
        <w:rPr>
          <w:sz w:val="26"/>
          <w:szCs w:val="26"/>
        </w:rPr>
        <w:t>с. Грачевка</w:t>
      </w:r>
      <w:r w:rsidR="00CD0A53">
        <w:rPr>
          <w:sz w:val="26"/>
          <w:szCs w:val="26"/>
        </w:rPr>
        <w:t xml:space="preserve">                                               № </w:t>
      </w:r>
      <w:r w:rsidR="006D0CAF">
        <w:rPr>
          <w:sz w:val="26"/>
          <w:szCs w:val="26"/>
        </w:rPr>
        <w:t>1698-п</w:t>
      </w:r>
    </w:p>
    <w:p w:rsidR="000C59A6" w:rsidRDefault="000C59A6" w:rsidP="000C59A6">
      <w:pPr>
        <w:jc w:val="center"/>
        <w:rPr>
          <w:sz w:val="28"/>
          <w:szCs w:val="28"/>
        </w:rPr>
      </w:pPr>
    </w:p>
    <w:p w:rsidR="002363D7" w:rsidRDefault="002363D7" w:rsidP="000C59A6">
      <w:pPr>
        <w:jc w:val="center"/>
        <w:rPr>
          <w:sz w:val="28"/>
          <w:szCs w:val="28"/>
        </w:rPr>
      </w:pPr>
    </w:p>
    <w:p w:rsidR="000C59A6" w:rsidRDefault="000C59A6" w:rsidP="009844AC">
      <w:pPr>
        <w:jc w:val="center"/>
        <w:rPr>
          <w:sz w:val="28"/>
          <w:szCs w:val="28"/>
        </w:rPr>
      </w:pPr>
      <w:r>
        <w:rPr>
          <w:sz w:val="28"/>
          <w:szCs w:val="28"/>
        </w:rPr>
        <w:t>О внесении изменений в постановление администрации</w:t>
      </w:r>
      <w:r w:rsidR="004E6699">
        <w:rPr>
          <w:sz w:val="28"/>
          <w:szCs w:val="28"/>
        </w:rPr>
        <w:t xml:space="preserve"> </w:t>
      </w:r>
      <w:r>
        <w:rPr>
          <w:sz w:val="28"/>
          <w:szCs w:val="28"/>
        </w:rPr>
        <w:t>муниципального образования Грачевский район</w:t>
      </w:r>
      <w:r w:rsidR="004E6699">
        <w:rPr>
          <w:sz w:val="28"/>
          <w:szCs w:val="28"/>
        </w:rPr>
        <w:t xml:space="preserve"> </w:t>
      </w:r>
      <w:r>
        <w:rPr>
          <w:sz w:val="28"/>
          <w:szCs w:val="28"/>
        </w:rPr>
        <w:t xml:space="preserve">Оренбургской области  от </w:t>
      </w:r>
      <w:r w:rsidR="002D16AE">
        <w:rPr>
          <w:sz w:val="28"/>
          <w:szCs w:val="28"/>
        </w:rPr>
        <w:t>31</w:t>
      </w:r>
      <w:r>
        <w:rPr>
          <w:sz w:val="28"/>
          <w:szCs w:val="28"/>
        </w:rPr>
        <w:t>.08.2015 № 5</w:t>
      </w:r>
      <w:r w:rsidR="002D16AE">
        <w:rPr>
          <w:sz w:val="28"/>
          <w:szCs w:val="28"/>
        </w:rPr>
        <w:t>6</w:t>
      </w:r>
      <w:r>
        <w:rPr>
          <w:sz w:val="28"/>
          <w:szCs w:val="28"/>
        </w:rPr>
        <w:t>5-п</w:t>
      </w:r>
    </w:p>
    <w:p w:rsidR="002363D7" w:rsidRDefault="002363D7" w:rsidP="009844AC">
      <w:pPr>
        <w:jc w:val="center"/>
        <w:rPr>
          <w:sz w:val="28"/>
          <w:szCs w:val="28"/>
        </w:rPr>
      </w:pPr>
    </w:p>
    <w:p w:rsidR="000C59A6" w:rsidRDefault="000C59A6" w:rsidP="000C59A6">
      <w:pPr>
        <w:jc w:val="center"/>
        <w:rPr>
          <w:sz w:val="28"/>
          <w:szCs w:val="28"/>
        </w:rPr>
      </w:pPr>
    </w:p>
    <w:p w:rsidR="0092250B" w:rsidRPr="00411A94" w:rsidRDefault="00411A94" w:rsidP="00174542">
      <w:pPr>
        <w:tabs>
          <w:tab w:val="left" w:pos="0"/>
        </w:tabs>
        <w:ind w:firstLine="709"/>
        <w:jc w:val="both"/>
        <w:rPr>
          <w:sz w:val="28"/>
          <w:szCs w:val="28"/>
        </w:rPr>
      </w:pPr>
      <w:r>
        <w:rPr>
          <w:sz w:val="28"/>
          <w:szCs w:val="28"/>
        </w:rPr>
        <w:t xml:space="preserve">1. </w:t>
      </w:r>
      <w:r w:rsidR="002363D7" w:rsidRPr="00411A94">
        <w:rPr>
          <w:sz w:val="28"/>
          <w:szCs w:val="28"/>
        </w:rPr>
        <w:t xml:space="preserve">В постановление </w:t>
      </w:r>
      <w:r w:rsidR="000C59A6" w:rsidRPr="00411A94">
        <w:rPr>
          <w:sz w:val="28"/>
          <w:szCs w:val="28"/>
        </w:rPr>
        <w:t>администрации</w:t>
      </w:r>
      <w:r w:rsidR="006F7F04" w:rsidRPr="00411A94">
        <w:rPr>
          <w:sz w:val="28"/>
          <w:szCs w:val="28"/>
        </w:rPr>
        <w:t xml:space="preserve"> муниципального образования</w:t>
      </w:r>
      <w:r w:rsidR="000C59A6" w:rsidRPr="00411A94">
        <w:rPr>
          <w:sz w:val="28"/>
          <w:szCs w:val="28"/>
        </w:rPr>
        <w:t xml:space="preserve"> Грачевск</w:t>
      </w:r>
      <w:r w:rsidR="006F7F04" w:rsidRPr="00411A94">
        <w:rPr>
          <w:sz w:val="28"/>
          <w:szCs w:val="28"/>
        </w:rPr>
        <w:t>ий</w:t>
      </w:r>
      <w:r w:rsidR="000C59A6" w:rsidRPr="00411A94">
        <w:rPr>
          <w:sz w:val="28"/>
          <w:szCs w:val="28"/>
        </w:rPr>
        <w:t xml:space="preserve"> район</w:t>
      </w:r>
      <w:r w:rsidR="006F7F04" w:rsidRPr="00411A94">
        <w:rPr>
          <w:sz w:val="28"/>
          <w:szCs w:val="28"/>
        </w:rPr>
        <w:t xml:space="preserve"> Оренбургской области</w:t>
      </w:r>
      <w:r w:rsidR="002363D7" w:rsidRPr="00411A94">
        <w:rPr>
          <w:sz w:val="28"/>
          <w:szCs w:val="28"/>
        </w:rPr>
        <w:t xml:space="preserve"> </w:t>
      </w:r>
      <w:r w:rsidR="000C59A6" w:rsidRPr="00411A94">
        <w:rPr>
          <w:sz w:val="28"/>
          <w:szCs w:val="28"/>
        </w:rPr>
        <w:t xml:space="preserve">от </w:t>
      </w:r>
      <w:r w:rsidR="002D16AE" w:rsidRPr="00411A94">
        <w:rPr>
          <w:sz w:val="28"/>
          <w:szCs w:val="28"/>
        </w:rPr>
        <w:t>31</w:t>
      </w:r>
      <w:r w:rsidR="002363D7" w:rsidRPr="00411A94">
        <w:rPr>
          <w:sz w:val="28"/>
          <w:szCs w:val="28"/>
        </w:rPr>
        <w:t xml:space="preserve">.08.2015 </w:t>
      </w:r>
      <w:r w:rsidR="000C59A6" w:rsidRPr="00411A94">
        <w:rPr>
          <w:sz w:val="28"/>
          <w:szCs w:val="28"/>
        </w:rPr>
        <w:t>№ 5</w:t>
      </w:r>
      <w:r w:rsidR="002D16AE" w:rsidRPr="00411A94">
        <w:rPr>
          <w:sz w:val="28"/>
          <w:szCs w:val="28"/>
        </w:rPr>
        <w:t>6</w:t>
      </w:r>
      <w:r w:rsidR="000C59A6" w:rsidRPr="00411A94">
        <w:rPr>
          <w:sz w:val="28"/>
          <w:szCs w:val="28"/>
        </w:rPr>
        <w:t>5-п «</w:t>
      </w:r>
      <w:r w:rsidR="002D16AE" w:rsidRPr="00411A94">
        <w:rPr>
          <w:sz w:val="28"/>
          <w:szCs w:val="28"/>
        </w:rPr>
        <w:t>О порядке формирования и финансового обеспечения муниципальных заданий на оказание муниципальных услуг (выполнение работ) в отношении муниципальных учреждений Грачевского района</w:t>
      </w:r>
      <w:r w:rsidR="000C59A6" w:rsidRPr="00411A94">
        <w:rPr>
          <w:sz w:val="28"/>
          <w:szCs w:val="28"/>
        </w:rPr>
        <w:t>»</w:t>
      </w:r>
      <w:r w:rsidR="002D16AE" w:rsidRPr="00411A94">
        <w:rPr>
          <w:sz w:val="28"/>
          <w:szCs w:val="28"/>
        </w:rPr>
        <w:t xml:space="preserve"> (в редакции постановлени</w:t>
      </w:r>
      <w:r w:rsidR="00CA43A1" w:rsidRPr="00411A94">
        <w:rPr>
          <w:sz w:val="28"/>
          <w:szCs w:val="28"/>
        </w:rPr>
        <w:t>й</w:t>
      </w:r>
      <w:r w:rsidR="002D16AE" w:rsidRPr="00411A94">
        <w:rPr>
          <w:sz w:val="28"/>
          <w:szCs w:val="28"/>
        </w:rPr>
        <w:t xml:space="preserve"> администрации муниципального образования Грачевский район Оренбургской области от </w:t>
      </w:r>
      <w:r w:rsidR="0027464C" w:rsidRPr="00411A94">
        <w:rPr>
          <w:sz w:val="28"/>
          <w:szCs w:val="28"/>
        </w:rPr>
        <w:t>20.02.2017 № 98</w:t>
      </w:r>
      <w:r w:rsidR="00FF51E7" w:rsidRPr="00411A94">
        <w:rPr>
          <w:sz w:val="28"/>
          <w:szCs w:val="28"/>
        </w:rPr>
        <w:t>-</w:t>
      </w:r>
      <w:r w:rsidR="0027464C" w:rsidRPr="00411A94">
        <w:rPr>
          <w:sz w:val="28"/>
          <w:szCs w:val="28"/>
        </w:rPr>
        <w:t>п</w:t>
      </w:r>
      <w:r w:rsidR="0075010E" w:rsidRPr="00411A94">
        <w:rPr>
          <w:sz w:val="28"/>
          <w:szCs w:val="28"/>
        </w:rPr>
        <w:t>,</w:t>
      </w:r>
      <w:r w:rsidR="00CA43A1" w:rsidRPr="00411A94">
        <w:rPr>
          <w:sz w:val="28"/>
          <w:szCs w:val="28"/>
        </w:rPr>
        <w:t xml:space="preserve"> от 16.06.2017 № 317</w:t>
      </w:r>
      <w:r w:rsidR="00FF51E7" w:rsidRPr="00411A94">
        <w:rPr>
          <w:sz w:val="28"/>
          <w:szCs w:val="28"/>
        </w:rPr>
        <w:t>-</w:t>
      </w:r>
      <w:r w:rsidR="00CA43A1" w:rsidRPr="00411A94">
        <w:rPr>
          <w:sz w:val="28"/>
          <w:szCs w:val="28"/>
        </w:rPr>
        <w:t>п</w:t>
      </w:r>
      <w:r w:rsidR="006F7F04" w:rsidRPr="00411A94">
        <w:rPr>
          <w:sz w:val="28"/>
          <w:szCs w:val="28"/>
        </w:rPr>
        <w:t>, от 04.10.2017 № 555</w:t>
      </w:r>
      <w:r w:rsidR="00FF51E7" w:rsidRPr="00411A94">
        <w:rPr>
          <w:sz w:val="28"/>
          <w:szCs w:val="28"/>
        </w:rPr>
        <w:t>-</w:t>
      </w:r>
      <w:r w:rsidR="006F7F04" w:rsidRPr="00411A94">
        <w:rPr>
          <w:sz w:val="28"/>
          <w:szCs w:val="28"/>
        </w:rPr>
        <w:t>п</w:t>
      </w:r>
      <w:r w:rsidR="00B16477" w:rsidRPr="00411A94">
        <w:rPr>
          <w:sz w:val="28"/>
          <w:szCs w:val="28"/>
        </w:rPr>
        <w:t>, от 26.01.2018 № 39</w:t>
      </w:r>
      <w:r w:rsidR="00FF51E7" w:rsidRPr="00411A94">
        <w:rPr>
          <w:sz w:val="28"/>
          <w:szCs w:val="28"/>
        </w:rPr>
        <w:t>-</w:t>
      </w:r>
      <w:r w:rsidR="00B16477" w:rsidRPr="00411A94">
        <w:rPr>
          <w:sz w:val="28"/>
          <w:szCs w:val="28"/>
        </w:rPr>
        <w:t>п</w:t>
      </w:r>
      <w:r w:rsidR="00216E97" w:rsidRPr="00411A94">
        <w:rPr>
          <w:sz w:val="28"/>
          <w:szCs w:val="28"/>
        </w:rPr>
        <w:t>, от 16.08.2018 № 473</w:t>
      </w:r>
      <w:r w:rsidR="00636D7B" w:rsidRPr="00411A94">
        <w:rPr>
          <w:sz w:val="28"/>
          <w:szCs w:val="28"/>
        </w:rPr>
        <w:t>-</w:t>
      </w:r>
      <w:r w:rsidR="00216E97" w:rsidRPr="00411A94">
        <w:rPr>
          <w:sz w:val="28"/>
          <w:szCs w:val="28"/>
        </w:rPr>
        <w:t>п</w:t>
      </w:r>
      <w:r w:rsidR="0078197A" w:rsidRPr="00411A94">
        <w:rPr>
          <w:sz w:val="28"/>
          <w:szCs w:val="28"/>
        </w:rPr>
        <w:t>, от 07.10.2019 № 539-п)</w:t>
      </w:r>
      <w:r w:rsidR="000C59A6" w:rsidRPr="00411A94">
        <w:rPr>
          <w:sz w:val="28"/>
          <w:szCs w:val="28"/>
        </w:rPr>
        <w:t xml:space="preserve"> </w:t>
      </w:r>
      <w:r w:rsidR="002363D7" w:rsidRPr="00411A94">
        <w:rPr>
          <w:sz w:val="28"/>
          <w:szCs w:val="28"/>
        </w:rPr>
        <w:t xml:space="preserve">внести </w:t>
      </w:r>
      <w:r w:rsidR="000C59A6" w:rsidRPr="00411A94">
        <w:rPr>
          <w:sz w:val="28"/>
          <w:szCs w:val="28"/>
        </w:rPr>
        <w:t xml:space="preserve">следующие изменения:  </w:t>
      </w:r>
    </w:p>
    <w:p w:rsidR="00411A94" w:rsidRDefault="00411A94" w:rsidP="00174542">
      <w:pPr>
        <w:pStyle w:val="ab"/>
        <w:ind w:left="0" w:firstLine="709"/>
        <w:jc w:val="both"/>
        <w:rPr>
          <w:rFonts w:eastAsiaTheme="minorHAnsi"/>
          <w:sz w:val="28"/>
          <w:szCs w:val="28"/>
          <w:lang w:eastAsia="en-US"/>
        </w:rPr>
      </w:pPr>
      <w:r>
        <w:rPr>
          <w:sz w:val="28"/>
          <w:szCs w:val="28"/>
        </w:rPr>
        <w:t xml:space="preserve">1.1. </w:t>
      </w:r>
      <w:r w:rsidR="0092250B" w:rsidRPr="004F74DF">
        <w:rPr>
          <w:sz w:val="28"/>
          <w:szCs w:val="28"/>
        </w:rPr>
        <w:t xml:space="preserve">Пункт 5 </w:t>
      </w:r>
      <w:r w:rsidR="00255B81">
        <w:rPr>
          <w:rFonts w:eastAsiaTheme="minorHAnsi"/>
          <w:sz w:val="28"/>
          <w:szCs w:val="28"/>
          <w:lang w:eastAsia="en-US"/>
        </w:rPr>
        <w:t>признать утратившим силу</w:t>
      </w:r>
      <w:r w:rsidR="004F74DF">
        <w:rPr>
          <w:rFonts w:eastAsiaTheme="minorHAnsi"/>
          <w:sz w:val="28"/>
          <w:szCs w:val="28"/>
          <w:lang w:eastAsia="en-US"/>
        </w:rPr>
        <w:t>;</w:t>
      </w:r>
    </w:p>
    <w:p w:rsidR="00411A94" w:rsidRDefault="00411A94" w:rsidP="00174542">
      <w:pPr>
        <w:pStyle w:val="ab"/>
        <w:ind w:left="0" w:firstLine="709"/>
        <w:jc w:val="both"/>
        <w:rPr>
          <w:sz w:val="28"/>
          <w:szCs w:val="28"/>
        </w:rPr>
      </w:pPr>
      <w:r>
        <w:rPr>
          <w:rFonts w:eastAsiaTheme="minorHAnsi"/>
          <w:sz w:val="28"/>
          <w:szCs w:val="28"/>
          <w:lang w:eastAsia="en-US"/>
        </w:rPr>
        <w:t>1.2</w:t>
      </w:r>
      <w:r w:rsidR="00A62C50">
        <w:rPr>
          <w:rFonts w:eastAsiaTheme="minorHAnsi"/>
          <w:sz w:val="28"/>
          <w:szCs w:val="28"/>
          <w:lang w:eastAsia="en-US"/>
        </w:rPr>
        <w:t>.</w:t>
      </w:r>
      <w:r>
        <w:rPr>
          <w:rFonts w:eastAsiaTheme="minorHAnsi"/>
          <w:sz w:val="28"/>
          <w:szCs w:val="28"/>
          <w:lang w:eastAsia="en-US"/>
        </w:rPr>
        <w:t xml:space="preserve"> </w:t>
      </w:r>
      <w:r w:rsidR="004F74DF" w:rsidRPr="00411A94">
        <w:rPr>
          <w:sz w:val="28"/>
          <w:szCs w:val="28"/>
        </w:rPr>
        <w:t>Пункты 6, 7 считать пунктами 5, 6 соответственно;</w:t>
      </w:r>
    </w:p>
    <w:p w:rsidR="004F74DF" w:rsidRPr="00C908A4" w:rsidRDefault="00411A94" w:rsidP="00174542">
      <w:pPr>
        <w:pStyle w:val="ab"/>
        <w:ind w:left="0" w:firstLine="709"/>
        <w:jc w:val="both"/>
        <w:rPr>
          <w:sz w:val="28"/>
          <w:szCs w:val="28"/>
        </w:rPr>
      </w:pPr>
      <w:r>
        <w:rPr>
          <w:sz w:val="28"/>
          <w:szCs w:val="28"/>
        </w:rPr>
        <w:t xml:space="preserve">1.3. </w:t>
      </w:r>
      <w:r w:rsidR="004F74DF" w:rsidRPr="00C908A4">
        <w:rPr>
          <w:sz w:val="28"/>
          <w:szCs w:val="28"/>
        </w:rPr>
        <w:t>Дополнить пунктом 7 следующего содержания:</w:t>
      </w:r>
    </w:p>
    <w:p w:rsidR="00411A94" w:rsidRDefault="004F74DF" w:rsidP="00174542">
      <w:pPr>
        <w:tabs>
          <w:tab w:val="left" w:pos="709"/>
        </w:tabs>
        <w:ind w:firstLine="709"/>
        <w:jc w:val="both"/>
        <w:rPr>
          <w:rFonts w:ascii="Times New Roman CYR" w:hAnsi="Times New Roman CYR" w:cs="Times New Roman CYR"/>
          <w:sz w:val="28"/>
          <w:szCs w:val="28"/>
        </w:rPr>
      </w:pPr>
      <w:r w:rsidRPr="00C908A4">
        <w:rPr>
          <w:rFonts w:ascii="Times New Roman CYR" w:hAnsi="Times New Roman CYR" w:cs="Times New Roman CYR"/>
          <w:sz w:val="28"/>
          <w:szCs w:val="28"/>
        </w:rPr>
        <w:t>«</w:t>
      </w:r>
      <w:r w:rsidR="00C908A4" w:rsidRPr="00C908A4">
        <w:rPr>
          <w:rFonts w:ascii="Times New Roman CYR" w:hAnsi="Times New Roman CYR" w:cs="Times New Roman CYR"/>
          <w:sz w:val="28"/>
          <w:szCs w:val="28"/>
        </w:rPr>
        <w:t>7</w:t>
      </w:r>
      <w:r w:rsidRPr="00C908A4">
        <w:rPr>
          <w:rFonts w:ascii="Times New Roman CYR" w:hAnsi="Times New Roman CYR" w:cs="Times New Roman CYR"/>
          <w:sz w:val="28"/>
          <w:szCs w:val="28"/>
        </w:rPr>
        <w:t>. В целях доведения объема финансового обеспечения выполнения муниципального задания, рассчитанного в соответствии с Положением о порядке формирования и финансового обеспечения муниципальных заданий на оказание муниципальных услуг (выполнение работ) в отношении муниципальных учреждений Грачевского района, до уровня финансового обеспечения в пределах бюджетных ассигнований, предусмотренных главному распорядителю средств районного бюджета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в порядке, установленном правовым актом указанного главного распорядителя средств районного бюджета.»</w:t>
      </w:r>
      <w:r w:rsidR="00411A94">
        <w:rPr>
          <w:rFonts w:ascii="Times New Roman CYR" w:hAnsi="Times New Roman CYR" w:cs="Times New Roman CYR"/>
          <w:sz w:val="28"/>
          <w:szCs w:val="28"/>
        </w:rPr>
        <w:t>;</w:t>
      </w:r>
    </w:p>
    <w:p w:rsidR="002363D7" w:rsidRPr="00411A94" w:rsidRDefault="00411A94" w:rsidP="00174542">
      <w:pPr>
        <w:tabs>
          <w:tab w:val="left" w:pos="709"/>
        </w:tabs>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1.4. </w:t>
      </w:r>
      <w:r w:rsidR="0092250B" w:rsidRPr="00411A94">
        <w:rPr>
          <w:sz w:val="28"/>
          <w:szCs w:val="28"/>
        </w:rPr>
        <w:t>В</w:t>
      </w:r>
      <w:r w:rsidR="002363D7" w:rsidRPr="00411A94">
        <w:rPr>
          <w:sz w:val="28"/>
          <w:szCs w:val="28"/>
        </w:rPr>
        <w:t xml:space="preserve"> приложени</w:t>
      </w:r>
      <w:r w:rsidR="0092250B" w:rsidRPr="00411A94">
        <w:rPr>
          <w:sz w:val="28"/>
          <w:szCs w:val="28"/>
        </w:rPr>
        <w:t>и</w:t>
      </w:r>
      <w:r w:rsidR="002363D7" w:rsidRPr="00411A94">
        <w:rPr>
          <w:sz w:val="28"/>
          <w:szCs w:val="28"/>
        </w:rPr>
        <w:t xml:space="preserve"> к постановлению</w:t>
      </w:r>
      <w:r w:rsidR="0092250B" w:rsidRPr="00411A94">
        <w:rPr>
          <w:sz w:val="28"/>
          <w:szCs w:val="28"/>
        </w:rPr>
        <w:t>:</w:t>
      </w:r>
    </w:p>
    <w:p w:rsidR="0021554C" w:rsidRPr="00C908A4" w:rsidRDefault="00933AFF" w:rsidP="00174542">
      <w:pPr>
        <w:ind w:firstLine="709"/>
        <w:jc w:val="both"/>
        <w:rPr>
          <w:sz w:val="28"/>
          <w:szCs w:val="28"/>
        </w:rPr>
      </w:pPr>
      <w:r>
        <w:rPr>
          <w:sz w:val="28"/>
          <w:szCs w:val="28"/>
        </w:rPr>
        <w:t>1.4.1. В</w:t>
      </w:r>
      <w:r w:rsidR="0021554C" w:rsidRPr="00C908A4">
        <w:rPr>
          <w:sz w:val="28"/>
          <w:szCs w:val="28"/>
        </w:rPr>
        <w:t xml:space="preserve"> пункте 3:</w:t>
      </w:r>
    </w:p>
    <w:p w:rsidR="0021554C" w:rsidRPr="00C908A4" w:rsidRDefault="0021554C" w:rsidP="00174542">
      <w:pPr>
        <w:ind w:firstLine="709"/>
        <w:jc w:val="both"/>
        <w:rPr>
          <w:sz w:val="28"/>
          <w:szCs w:val="28"/>
        </w:rPr>
      </w:pPr>
      <w:r w:rsidRPr="00C908A4">
        <w:rPr>
          <w:sz w:val="28"/>
          <w:szCs w:val="28"/>
        </w:rPr>
        <w:t>в абзаце первом слово «(содержание)» исключить;</w:t>
      </w:r>
    </w:p>
    <w:p w:rsidR="0021554C" w:rsidRDefault="0021554C" w:rsidP="00174542">
      <w:pPr>
        <w:ind w:firstLine="709"/>
        <w:jc w:val="both"/>
        <w:rPr>
          <w:rFonts w:eastAsiaTheme="minorHAnsi"/>
          <w:sz w:val="28"/>
          <w:szCs w:val="28"/>
          <w:lang w:eastAsia="en-US"/>
        </w:rPr>
      </w:pPr>
      <w:r w:rsidRPr="00C908A4">
        <w:rPr>
          <w:sz w:val="28"/>
          <w:szCs w:val="28"/>
        </w:rPr>
        <w:t>после слов «соответствующих</w:t>
      </w:r>
      <w:r>
        <w:rPr>
          <w:sz w:val="28"/>
          <w:szCs w:val="28"/>
        </w:rPr>
        <w:t xml:space="preserve"> услуг»</w:t>
      </w:r>
      <w:r w:rsidRPr="0021554C">
        <w:rPr>
          <w:rFonts w:eastAsiaTheme="minorHAnsi"/>
          <w:sz w:val="28"/>
          <w:szCs w:val="28"/>
          <w:lang w:eastAsia="en-US"/>
        </w:rPr>
        <w:t xml:space="preserve"> </w:t>
      </w:r>
      <w:r>
        <w:rPr>
          <w:rFonts w:eastAsiaTheme="minorHAnsi"/>
          <w:sz w:val="28"/>
          <w:szCs w:val="28"/>
          <w:lang w:eastAsia="en-US"/>
        </w:rPr>
        <w:t>дополнить словом «(работ)»;</w:t>
      </w:r>
    </w:p>
    <w:p w:rsidR="0021554C" w:rsidRDefault="0021554C"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после слов «их оказание» дополнить словом «(выполнение)»;</w:t>
      </w:r>
    </w:p>
    <w:p w:rsidR="004959FE" w:rsidRDefault="004959FE" w:rsidP="00174542">
      <w:pPr>
        <w:autoSpaceDE w:val="0"/>
        <w:autoSpaceDN w:val="0"/>
        <w:adjustRightInd w:val="0"/>
        <w:ind w:firstLine="709"/>
        <w:jc w:val="both"/>
        <w:rPr>
          <w:rFonts w:eastAsiaTheme="minorHAnsi"/>
          <w:sz w:val="28"/>
          <w:szCs w:val="28"/>
          <w:lang w:eastAsia="en-US"/>
        </w:rPr>
      </w:pPr>
      <w:r w:rsidRPr="004959FE">
        <w:rPr>
          <w:rFonts w:eastAsiaTheme="minorHAnsi"/>
          <w:sz w:val="28"/>
          <w:szCs w:val="28"/>
          <w:lang w:eastAsia="en-US"/>
        </w:rPr>
        <w:t>дополнить а</w:t>
      </w:r>
      <w:r>
        <w:rPr>
          <w:rFonts w:eastAsiaTheme="minorHAnsi"/>
          <w:sz w:val="28"/>
          <w:szCs w:val="28"/>
          <w:lang w:eastAsia="en-US"/>
        </w:rPr>
        <w:t xml:space="preserve">бзацем </w:t>
      </w:r>
      <w:r w:rsidR="00174542">
        <w:rPr>
          <w:rFonts w:eastAsiaTheme="minorHAnsi"/>
          <w:sz w:val="28"/>
          <w:szCs w:val="28"/>
          <w:lang w:eastAsia="en-US"/>
        </w:rPr>
        <w:t xml:space="preserve">шестым </w:t>
      </w:r>
      <w:r>
        <w:rPr>
          <w:rFonts w:eastAsiaTheme="minorHAnsi"/>
          <w:sz w:val="28"/>
          <w:szCs w:val="28"/>
          <w:lang w:eastAsia="en-US"/>
        </w:rPr>
        <w:t>следующего содержания:</w:t>
      </w:r>
    </w:p>
    <w:p w:rsidR="004959FE" w:rsidRDefault="004959FE"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«Порядок определения и применения значений допустимых (возможных) отклонений устанавливается правовым актом органа, осуществляющего функции и полномочия учредителя </w:t>
      </w:r>
      <w:r w:rsidRPr="00D76836">
        <w:rPr>
          <w:sz w:val="28"/>
          <w:szCs w:val="28"/>
        </w:rPr>
        <w:t xml:space="preserve">в отношении </w:t>
      </w:r>
      <w:r>
        <w:rPr>
          <w:sz w:val="28"/>
          <w:szCs w:val="28"/>
        </w:rPr>
        <w:t xml:space="preserve">муниципальных </w:t>
      </w:r>
      <w:r w:rsidRPr="00D76836">
        <w:rPr>
          <w:sz w:val="28"/>
          <w:szCs w:val="28"/>
        </w:rPr>
        <w:t>бюджетных или автономных учреждений</w:t>
      </w:r>
      <w:r w:rsidR="00F11050">
        <w:rPr>
          <w:sz w:val="28"/>
          <w:szCs w:val="28"/>
        </w:rPr>
        <w:t>.</w:t>
      </w:r>
      <w:r>
        <w:rPr>
          <w:rFonts w:eastAsiaTheme="minorHAnsi"/>
          <w:sz w:val="28"/>
          <w:szCs w:val="28"/>
          <w:lang w:eastAsia="en-US"/>
        </w:rPr>
        <w:t>»;</w:t>
      </w:r>
    </w:p>
    <w:p w:rsidR="008C3C4D" w:rsidRDefault="008C3C4D" w:rsidP="00174542">
      <w:pPr>
        <w:ind w:firstLine="709"/>
        <w:jc w:val="both"/>
        <w:rPr>
          <w:sz w:val="28"/>
          <w:szCs w:val="28"/>
        </w:rPr>
      </w:pPr>
      <w:r>
        <w:rPr>
          <w:sz w:val="28"/>
          <w:szCs w:val="28"/>
        </w:rPr>
        <w:lastRenderedPageBreak/>
        <w:t>1.4.2. Дополнить пунктом 7</w:t>
      </w:r>
      <w:r>
        <w:rPr>
          <w:sz w:val="28"/>
          <w:szCs w:val="28"/>
          <w:vertAlign w:val="superscript"/>
        </w:rPr>
        <w:t xml:space="preserve">1 </w:t>
      </w:r>
      <w:r>
        <w:rPr>
          <w:sz w:val="28"/>
          <w:szCs w:val="28"/>
        </w:rPr>
        <w:t>следующего содержания:</w:t>
      </w:r>
    </w:p>
    <w:p w:rsidR="008C3C4D" w:rsidRDefault="008C3C4D" w:rsidP="00174542">
      <w:pPr>
        <w:ind w:firstLine="709"/>
        <w:jc w:val="both"/>
        <w:rPr>
          <w:rFonts w:eastAsiaTheme="minorHAnsi"/>
          <w:sz w:val="28"/>
          <w:szCs w:val="28"/>
          <w:lang w:eastAsia="en-US"/>
        </w:rPr>
      </w:pPr>
      <w:r>
        <w:rPr>
          <w:rFonts w:eastAsiaTheme="minorHAnsi"/>
          <w:sz w:val="28"/>
          <w:szCs w:val="28"/>
          <w:lang w:eastAsia="en-US"/>
        </w:rPr>
        <w:t>«</w:t>
      </w:r>
      <w:r>
        <w:rPr>
          <w:sz w:val="28"/>
          <w:szCs w:val="28"/>
        </w:rPr>
        <w:t>7</w:t>
      </w:r>
      <w:r>
        <w:rPr>
          <w:sz w:val="28"/>
          <w:szCs w:val="28"/>
          <w:vertAlign w:val="superscript"/>
        </w:rPr>
        <w:t>1</w:t>
      </w:r>
      <w:r>
        <w:rPr>
          <w:rFonts w:eastAsiaTheme="minorHAnsi"/>
          <w:sz w:val="28"/>
          <w:szCs w:val="28"/>
          <w:lang w:eastAsia="en-US"/>
        </w:rPr>
        <w:t>. При реорганизации муниципального учреждения Грачевского района (слияние, присоединение, выделение, разделение) показатели муниципального задания подлежат изменению (уточнению) в следующем порядке:</w:t>
      </w:r>
    </w:p>
    <w:p w:rsidR="008C3C4D" w:rsidRDefault="008C3C4D"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реорганизации муниципального учреждения Грачевского района в форме слияния, присоединения показатели муниципального задания муниципальному учреждению - правопреемнику формируются с учетом показателей муниципального задания реорганизованного муниципального учреждения, прекратившего свою деятельность, путем суммирования (построчного объединения) показателей муниципальных заданий реорганизованных учреждений;</w:t>
      </w:r>
    </w:p>
    <w:p w:rsidR="008C3C4D" w:rsidRDefault="008C3C4D"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реорганизации муниципального учреждения Грачевского района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образованных юридических лиц;</w:t>
      </w:r>
    </w:p>
    <w:p w:rsidR="008C3C4D" w:rsidRDefault="008C3C4D"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реорганизации муниципального учреждения Грачевского района в форме разделения показатели муниципальных заданий вновь образованных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прекратившего свою деятельность.</w:t>
      </w:r>
    </w:p>
    <w:p w:rsidR="008C3C4D" w:rsidRDefault="008C3C4D"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Показатели муниципальных заданий муниципальных учреждений Грачевского района, прекративших свою деятельность в результате реорганизации, принимают нулевые значения.</w:t>
      </w:r>
    </w:p>
    <w:p w:rsidR="008C3C4D" w:rsidRPr="008C3C4D" w:rsidRDefault="008C3C4D" w:rsidP="00174542">
      <w:pPr>
        <w:autoSpaceDE w:val="0"/>
        <w:autoSpaceDN w:val="0"/>
        <w:adjustRightInd w:val="0"/>
        <w:ind w:firstLine="709"/>
        <w:jc w:val="both"/>
        <w:rPr>
          <w:sz w:val="28"/>
          <w:szCs w:val="28"/>
        </w:rPr>
      </w:pPr>
      <w:r>
        <w:rPr>
          <w:rFonts w:eastAsiaTheme="minorHAnsi"/>
          <w:sz w:val="28"/>
          <w:szCs w:val="28"/>
          <w:lang w:eastAsia="en-US"/>
        </w:rPr>
        <w:t>Показатели муниципальных заданий реорганизованных муниципальных учреждений Грачевского района, за исключением муниципальных учреждений, прекративших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C247AB" w:rsidRPr="00933AFF" w:rsidRDefault="00933AFF" w:rsidP="00174542">
      <w:pPr>
        <w:ind w:firstLine="709"/>
        <w:jc w:val="both"/>
        <w:rPr>
          <w:rFonts w:eastAsiaTheme="minorHAnsi"/>
          <w:sz w:val="28"/>
          <w:szCs w:val="28"/>
          <w:lang w:eastAsia="en-US"/>
        </w:rPr>
      </w:pPr>
      <w:r>
        <w:rPr>
          <w:sz w:val="28"/>
          <w:szCs w:val="28"/>
        </w:rPr>
        <w:t>1.</w:t>
      </w:r>
      <w:r w:rsidR="00C908A4" w:rsidRPr="00933AFF">
        <w:rPr>
          <w:sz w:val="28"/>
          <w:szCs w:val="28"/>
        </w:rPr>
        <w:t>4</w:t>
      </w:r>
      <w:r w:rsidR="00216E97" w:rsidRPr="00933AFF">
        <w:rPr>
          <w:sz w:val="28"/>
          <w:szCs w:val="28"/>
        </w:rPr>
        <w:t>.</w:t>
      </w:r>
      <w:r w:rsidR="008C3C4D">
        <w:rPr>
          <w:sz w:val="28"/>
          <w:szCs w:val="28"/>
        </w:rPr>
        <w:t>3</w:t>
      </w:r>
      <w:r w:rsidR="00263D1F" w:rsidRPr="00933AFF">
        <w:rPr>
          <w:sz w:val="28"/>
          <w:szCs w:val="28"/>
        </w:rPr>
        <w:t xml:space="preserve">. </w:t>
      </w:r>
      <w:r w:rsidR="00216E97" w:rsidRPr="00933AFF">
        <w:rPr>
          <w:rFonts w:eastAsiaTheme="minorHAnsi"/>
          <w:sz w:val="28"/>
          <w:szCs w:val="28"/>
          <w:lang w:eastAsia="en-US"/>
        </w:rPr>
        <w:t xml:space="preserve">Пункт </w:t>
      </w:r>
      <w:r w:rsidR="00C247AB" w:rsidRPr="00933AFF">
        <w:rPr>
          <w:rFonts w:eastAsiaTheme="minorHAnsi"/>
          <w:sz w:val="28"/>
          <w:szCs w:val="28"/>
          <w:lang w:eastAsia="en-US"/>
        </w:rPr>
        <w:t>10 изложить в новой редакции:</w:t>
      </w:r>
    </w:p>
    <w:p w:rsidR="00C247AB" w:rsidRDefault="00A255F4" w:rsidP="00174542">
      <w:pPr>
        <w:autoSpaceDE w:val="0"/>
        <w:autoSpaceDN w:val="0"/>
        <w:adjustRightInd w:val="0"/>
        <w:ind w:firstLine="709"/>
        <w:jc w:val="both"/>
        <w:rPr>
          <w:sz w:val="28"/>
          <w:szCs w:val="28"/>
        </w:rPr>
      </w:pPr>
      <w:r>
        <w:rPr>
          <w:sz w:val="28"/>
          <w:szCs w:val="28"/>
        </w:rPr>
        <w:t>«</w:t>
      </w:r>
      <w:r w:rsidR="00C247AB" w:rsidRPr="00C03690">
        <w:rPr>
          <w:sz w:val="28"/>
          <w:szCs w:val="28"/>
        </w:rPr>
        <w:t xml:space="preserve">10. Объем финансового обеспечения выполнения муниципального задания </w:t>
      </w:r>
      <w:r w:rsidR="00D57140">
        <w:rPr>
          <w:sz w:val="28"/>
          <w:szCs w:val="28"/>
        </w:rPr>
        <w:t>(</w:t>
      </w:r>
      <w:r w:rsidR="00D57140">
        <w:rPr>
          <w:sz w:val="28"/>
          <w:szCs w:val="28"/>
          <w:lang w:val="en-US"/>
        </w:rPr>
        <w:t>R</w:t>
      </w:r>
      <w:r w:rsidR="00D57140">
        <w:rPr>
          <w:sz w:val="28"/>
          <w:szCs w:val="28"/>
        </w:rPr>
        <w:t xml:space="preserve">) </w:t>
      </w:r>
      <w:r w:rsidR="00C247AB" w:rsidRPr="00C03690">
        <w:rPr>
          <w:sz w:val="28"/>
          <w:szCs w:val="28"/>
        </w:rPr>
        <w:t>определяется по формуле:</w:t>
      </w:r>
    </w:p>
    <w:p w:rsidR="000151FD" w:rsidRPr="00C03690" w:rsidRDefault="000151FD" w:rsidP="00174542">
      <w:pPr>
        <w:autoSpaceDE w:val="0"/>
        <w:autoSpaceDN w:val="0"/>
        <w:adjustRightInd w:val="0"/>
        <w:ind w:firstLine="709"/>
        <w:jc w:val="both"/>
        <w:rPr>
          <w:sz w:val="28"/>
          <w:szCs w:val="28"/>
        </w:rPr>
      </w:pPr>
    </w:p>
    <w:p w:rsidR="00C247AB" w:rsidRDefault="000151FD" w:rsidP="00174542">
      <w:pPr>
        <w:autoSpaceDE w:val="0"/>
        <w:autoSpaceDN w:val="0"/>
        <w:adjustRightInd w:val="0"/>
        <w:ind w:firstLine="709"/>
        <w:jc w:val="center"/>
        <w:rPr>
          <w:sz w:val="28"/>
          <w:szCs w:val="28"/>
        </w:rPr>
      </w:pPr>
      <w:r w:rsidRPr="000151FD">
        <w:rPr>
          <w:rFonts w:eastAsiaTheme="minorHAnsi"/>
          <w:i/>
          <w:noProof/>
          <w:position w:val="-15"/>
        </w:rPr>
        <w:drawing>
          <wp:inline distT="0" distB="0" distL="0" distR="0">
            <wp:extent cx="4398571" cy="320634"/>
            <wp:effectExtent l="19050" t="0" r="1979"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4461003" cy="325185"/>
                    </a:xfrm>
                    <a:prstGeom prst="rect">
                      <a:avLst/>
                    </a:prstGeom>
                    <a:noFill/>
                    <a:ln w="9525">
                      <a:noFill/>
                      <a:miter lim="800000"/>
                      <a:headEnd/>
                      <a:tailEnd/>
                    </a:ln>
                  </pic:spPr>
                </pic:pic>
              </a:graphicData>
            </a:graphic>
          </wp:inline>
        </w:drawing>
      </w:r>
    </w:p>
    <w:p w:rsidR="00C247AB" w:rsidRDefault="00C247AB" w:rsidP="00174542">
      <w:pPr>
        <w:autoSpaceDE w:val="0"/>
        <w:autoSpaceDN w:val="0"/>
        <w:adjustRightInd w:val="0"/>
        <w:ind w:firstLine="709"/>
        <w:rPr>
          <w:sz w:val="28"/>
          <w:szCs w:val="28"/>
        </w:rPr>
      </w:pPr>
      <w:r w:rsidRPr="00C03690">
        <w:rPr>
          <w:sz w:val="28"/>
          <w:szCs w:val="28"/>
        </w:rPr>
        <w:t xml:space="preserve"> где:</w:t>
      </w:r>
    </w:p>
    <w:p w:rsidR="00C247AB" w:rsidRDefault="00C247AB" w:rsidP="00174542">
      <w:pPr>
        <w:autoSpaceDE w:val="0"/>
        <w:autoSpaceDN w:val="0"/>
        <w:adjustRightInd w:val="0"/>
        <w:ind w:firstLine="709"/>
        <w:jc w:val="both"/>
        <w:rPr>
          <w:sz w:val="28"/>
          <w:szCs w:val="28"/>
        </w:rPr>
      </w:pPr>
      <w:r w:rsidRPr="000008CF">
        <w:rPr>
          <w:sz w:val="28"/>
          <w:szCs w:val="28"/>
        </w:rPr>
        <w:t>R</w:t>
      </w:r>
      <w:r w:rsidRPr="009B0893">
        <w:rPr>
          <w:sz w:val="28"/>
          <w:szCs w:val="28"/>
        </w:rPr>
        <w:t xml:space="preserve"> - объем финансового обеспечения выполнения </w:t>
      </w:r>
      <w:r>
        <w:rPr>
          <w:sz w:val="28"/>
          <w:szCs w:val="28"/>
        </w:rPr>
        <w:t>муниципаль</w:t>
      </w:r>
      <w:r w:rsidRPr="009B0893">
        <w:rPr>
          <w:sz w:val="28"/>
          <w:szCs w:val="28"/>
        </w:rPr>
        <w:t>ного задания;</w:t>
      </w:r>
    </w:p>
    <w:p w:rsidR="00C247AB" w:rsidRPr="004858F7" w:rsidRDefault="000008CF" w:rsidP="00174542">
      <w:pPr>
        <w:autoSpaceDE w:val="0"/>
        <w:autoSpaceDN w:val="0"/>
        <w:adjustRightInd w:val="0"/>
        <w:ind w:firstLine="709"/>
        <w:jc w:val="both"/>
        <w:rPr>
          <w:sz w:val="28"/>
          <w:szCs w:val="28"/>
        </w:rPr>
      </w:pPr>
      <w:r w:rsidRPr="00C77432">
        <w:rPr>
          <w:sz w:val="28"/>
          <w:szCs w:val="28"/>
        </w:rPr>
        <w:t>N</w:t>
      </w:r>
      <w:r w:rsidRPr="00C77432">
        <w:rPr>
          <w:sz w:val="28"/>
          <w:szCs w:val="28"/>
          <w:vertAlign w:val="subscript"/>
        </w:rPr>
        <w:t>i</w:t>
      </w:r>
      <w:r w:rsidR="00C247AB" w:rsidRPr="00C03690">
        <w:rPr>
          <w:sz w:val="28"/>
          <w:szCs w:val="28"/>
        </w:rPr>
        <w:t xml:space="preserve"> – нормативные затраты на оказание i-й муниципальной услуги, </w:t>
      </w:r>
      <w:r w:rsidR="00C247AB" w:rsidRPr="004858F7">
        <w:rPr>
          <w:sz w:val="28"/>
          <w:szCs w:val="28"/>
        </w:rPr>
        <w:t>установленной муниципальным заданием;</w:t>
      </w:r>
    </w:p>
    <w:p w:rsidR="00C247AB" w:rsidRPr="004858F7" w:rsidRDefault="00006B46" w:rsidP="00174542">
      <w:pPr>
        <w:autoSpaceDE w:val="0"/>
        <w:autoSpaceDN w:val="0"/>
        <w:adjustRightInd w:val="0"/>
        <w:ind w:firstLine="709"/>
        <w:jc w:val="both"/>
        <w:rPr>
          <w:sz w:val="28"/>
          <w:szCs w:val="28"/>
        </w:rPr>
      </w:pPr>
      <w:r w:rsidRPr="00C77432">
        <w:rPr>
          <w:sz w:val="28"/>
          <w:szCs w:val="28"/>
        </w:rPr>
        <w:t>V</w:t>
      </w:r>
      <w:r w:rsidRPr="00C77432">
        <w:rPr>
          <w:sz w:val="28"/>
          <w:szCs w:val="28"/>
          <w:vertAlign w:val="subscript"/>
        </w:rPr>
        <w:t>i</w:t>
      </w:r>
      <w:r w:rsidR="00C247AB" w:rsidRPr="004858F7">
        <w:rPr>
          <w:sz w:val="28"/>
          <w:szCs w:val="28"/>
        </w:rPr>
        <w:t> – объем i-й муниципальной услуги, установленной муниципальным заданием;</w:t>
      </w:r>
    </w:p>
    <w:p w:rsidR="00D57140" w:rsidRDefault="00006B46" w:rsidP="00174542">
      <w:pPr>
        <w:autoSpaceDE w:val="0"/>
        <w:autoSpaceDN w:val="0"/>
        <w:adjustRightInd w:val="0"/>
        <w:ind w:firstLine="709"/>
        <w:jc w:val="both"/>
        <w:rPr>
          <w:sz w:val="28"/>
          <w:szCs w:val="28"/>
        </w:rPr>
      </w:pPr>
      <w:r w:rsidRPr="00C77432">
        <w:rPr>
          <w:sz w:val="28"/>
          <w:szCs w:val="28"/>
        </w:rPr>
        <w:t>N</w:t>
      </w:r>
      <w:r w:rsidRPr="00C77432">
        <w:rPr>
          <w:sz w:val="28"/>
          <w:szCs w:val="28"/>
          <w:vertAlign w:val="subscript"/>
        </w:rPr>
        <w:t>w</w:t>
      </w:r>
      <w:r w:rsidR="00C247AB" w:rsidRPr="004858F7">
        <w:rPr>
          <w:sz w:val="28"/>
          <w:szCs w:val="28"/>
        </w:rPr>
        <w:t> – нормативные затраты на выполнение w-й работы, установленной муниципальным заданием;</w:t>
      </w:r>
    </w:p>
    <w:p w:rsidR="00D57140" w:rsidRPr="00C77432" w:rsidRDefault="00D57140" w:rsidP="00174542">
      <w:pPr>
        <w:autoSpaceDE w:val="0"/>
        <w:autoSpaceDN w:val="0"/>
        <w:adjustRightInd w:val="0"/>
        <w:ind w:firstLine="709"/>
        <w:jc w:val="both"/>
        <w:rPr>
          <w:sz w:val="28"/>
          <w:szCs w:val="28"/>
        </w:rPr>
      </w:pPr>
      <w:r w:rsidRPr="00006B46">
        <w:rPr>
          <w:sz w:val="28"/>
          <w:szCs w:val="28"/>
        </w:rPr>
        <w:t>V</w:t>
      </w:r>
      <w:r w:rsidRPr="00006B46">
        <w:rPr>
          <w:sz w:val="28"/>
          <w:szCs w:val="28"/>
          <w:vertAlign w:val="subscript"/>
        </w:rPr>
        <w:t>w</w:t>
      </w:r>
      <w:r w:rsidRPr="00D57140">
        <w:rPr>
          <w:i/>
          <w:sz w:val="28"/>
          <w:szCs w:val="28"/>
        </w:rPr>
        <w:t xml:space="preserve"> </w:t>
      </w:r>
      <w:r w:rsidRPr="00C77432">
        <w:rPr>
          <w:sz w:val="28"/>
          <w:szCs w:val="28"/>
        </w:rPr>
        <w:t xml:space="preserve">- объем w-й работы, установленной </w:t>
      </w:r>
      <w:r w:rsidR="000008CF">
        <w:rPr>
          <w:sz w:val="28"/>
          <w:szCs w:val="28"/>
        </w:rPr>
        <w:t>муниципальным</w:t>
      </w:r>
      <w:r w:rsidRPr="00C77432">
        <w:rPr>
          <w:sz w:val="28"/>
          <w:szCs w:val="28"/>
        </w:rPr>
        <w:t xml:space="preserve"> заданием;</w:t>
      </w:r>
    </w:p>
    <w:p w:rsidR="000008CF" w:rsidRDefault="00006B46" w:rsidP="00174542">
      <w:pPr>
        <w:autoSpaceDE w:val="0"/>
        <w:autoSpaceDN w:val="0"/>
        <w:adjustRightInd w:val="0"/>
        <w:ind w:firstLine="709"/>
        <w:jc w:val="both"/>
        <w:rPr>
          <w:sz w:val="28"/>
          <w:szCs w:val="28"/>
        </w:rPr>
      </w:pPr>
      <w:r>
        <w:rPr>
          <w:sz w:val="28"/>
          <w:szCs w:val="28"/>
          <w:lang w:val="en-US"/>
        </w:rPr>
        <w:lastRenderedPageBreak/>
        <w:t>P</w:t>
      </w:r>
      <w:r w:rsidRPr="00C77432">
        <w:rPr>
          <w:sz w:val="28"/>
          <w:szCs w:val="28"/>
          <w:vertAlign w:val="subscript"/>
        </w:rPr>
        <w:t>i</w:t>
      </w:r>
      <w:r w:rsidRPr="00C03690">
        <w:rPr>
          <w:sz w:val="28"/>
          <w:szCs w:val="28"/>
        </w:rPr>
        <w:t xml:space="preserve"> </w:t>
      </w:r>
      <w:r w:rsidR="00C247AB" w:rsidRPr="00C03690">
        <w:rPr>
          <w:sz w:val="28"/>
          <w:szCs w:val="28"/>
        </w:rPr>
        <w:t>– размер платы (тариф и цена) за оказание i-й муниципальной ус</w:t>
      </w:r>
      <w:r w:rsidR="00C247AB">
        <w:rPr>
          <w:sz w:val="28"/>
          <w:szCs w:val="28"/>
        </w:rPr>
        <w:t>луги в соответствии с пунктом 3</w:t>
      </w:r>
      <w:r w:rsidR="000008CF">
        <w:rPr>
          <w:sz w:val="28"/>
          <w:szCs w:val="28"/>
        </w:rPr>
        <w:t>0</w:t>
      </w:r>
      <w:r w:rsidR="00C247AB" w:rsidRPr="00C03690">
        <w:rPr>
          <w:sz w:val="28"/>
          <w:szCs w:val="28"/>
        </w:rPr>
        <w:t xml:space="preserve"> настоящего Положения, установленный муниципальным заданием;</w:t>
      </w:r>
    </w:p>
    <w:p w:rsidR="000008CF" w:rsidRPr="00C77432" w:rsidRDefault="000008CF" w:rsidP="00174542">
      <w:pPr>
        <w:autoSpaceDE w:val="0"/>
        <w:autoSpaceDN w:val="0"/>
        <w:adjustRightInd w:val="0"/>
        <w:ind w:firstLine="709"/>
        <w:jc w:val="both"/>
        <w:rPr>
          <w:sz w:val="28"/>
          <w:szCs w:val="28"/>
        </w:rPr>
      </w:pPr>
      <w:r w:rsidRPr="00006B46">
        <w:rPr>
          <w:sz w:val="28"/>
          <w:szCs w:val="28"/>
        </w:rPr>
        <w:t>P</w:t>
      </w:r>
      <w:r w:rsidRPr="00006B46">
        <w:rPr>
          <w:sz w:val="28"/>
          <w:szCs w:val="28"/>
          <w:vertAlign w:val="subscript"/>
        </w:rPr>
        <w:t>w</w:t>
      </w:r>
      <w:r w:rsidRPr="000008CF">
        <w:rPr>
          <w:i/>
          <w:sz w:val="28"/>
          <w:szCs w:val="28"/>
        </w:rPr>
        <w:t xml:space="preserve"> </w:t>
      </w:r>
      <w:r w:rsidRPr="00C77432">
        <w:rPr>
          <w:sz w:val="28"/>
          <w:szCs w:val="28"/>
        </w:rPr>
        <w:t xml:space="preserve">- размер платы (тариф и цена) за выполнение w-й работы в соответствии с </w:t>
      </w:r>
      <w:r w:rsidR="00006B46">
        <w:rPr>
          <w:sz w:val="28"/>
          <w:szCs w:val="28"/>
        </w:rPr>
        <w:t>пунктом 3</w:t>
      </w:r>
      <w:r w:rsidR="00006B46" w:rsidRPr="00006B46">
        <w:rPr>
          <w:sz w:val="28"/>
          <w:szCs w:val="28"/>
        </w:rPr>
        <w:t>0</w:t>
      </w:r>
      <w:r w:rsidRPr="00C77432">
        <w:rPr>
          <w:sz w:val="28"/>
          <w:szCs w:val="28"/>
        </w:rPr>
        <w:t xml:space="preserve"> настоящего Положения, установленный </w:t>
      </w:r>
      <w:r w:rsidR="00006B46">
        <w:rPr>
          <w:sz w:val="28"/>
          <w:szCs w:val="28"/>
        </w:rPr>
        <w:t xml:space="preserve">муниципальным </w:t>
      </w:r>
      <w:r w:rsidRPr="00C77432">
        <w:rPr>
          <w:sz w:val="28"/>
          <w:szCs w:val="28"/>
        </w:rPr>
        <w:t>заданием;</w:t>
      </w:r>
    </w:p>
    <w:p w:rsidR="003A7314" w:rsidRDefault="00006B46" w:rsidP="00174542">
      <w:pPr>
        <w:autoSpaceDE w:val="0"/>
        <w:autoSpaceDN w:val="0"/>
        <w:adjustRightInd w:val="0"/>
        <w:ind w:firstLine="709"/>
        <w:jc w:val="both"/>
        <w:rPr>
          <w:sz w:val="28"/>
          <w:szCs w:val="28"/>
        </w:rPr>
      </w:pPr>
      <w:r w:rsidRPr="00C77432">
        <w:rPr>
          <w:sz w:val="28"/>
          <w:szCs w:val="28"/>
        </w:rPr>
        <w:t>N</w:t>
      </w:r>
      <w:r w:rsidRPr="00C77432">
        <w:rPr>
          <w:sz w:val="28"/>
          <w:szCs w:val="28"/>
          <w:vertAlign w:val="superscript"/>
        </w:rPr>
        <w:t>УН</w:t>
      </w:r>
      <w:r w:rsidR="00C247AB" w:rsidRPr="00C03690">
        <w:rPr>
          <w:sz w:val="28"/>
          <w:szCs w:val="28"/>
        </w:rPr>
        <w:t> – затраты на уплату налогов, в качестве объекта налогообложения по которым признается имущес</w:t>
      </w:r>
      <w:r>
        <w:rPr>
          <w:sz w:val="28"/>
          <w:szCs w:val="28"/>
        </w:rPr>
        <w:t>тво учреждения.»</w:t>
      </w:r>
      <w:r w:rsidR="00933AFF">
        <w:rPr>
          <w:sz w:val="28"/>
          <w:szCs w:val="28"/>
        </w:rPr>
        <w:t>;</w:t>
      </w:r>
    </w:p>
    <w:p w:rsidR="003A7314" w:rsidRDefault="00933AFF" w:rsidP="00174542">
      <w:pPr>
        <w:autoSpaceDE w:val="0"/>
        <w:autoSpaceDN w:val="0"/>
        <w:adjustRightInd w:val="0"/>
        <w:ind w:firstLine="709"/>
        <w:jc w:val="both"/>
        <w:rPr>
          <w:rFonts w:eastAsiaTheme="minorHAnsi"/>
          <w:sz w:val="28"/>
          <w:szCs w:val="28"/>
          <w:lang w:eastAsia="en-US"/>
        </w:rPr>
      </w:pPr>
      <w:r>
        <w:rPr>
          <w:sz w:val="28"/>
          <w:szCs w:val="28"/>
        </w:rPr>
        <w:t>1.</w:t>
      </w:r>
      <w:r w:rsidR="003A7314">
        <w:rPr>
          <w:sz w:val="28"/>
          <w:szCs w:val="28"/>
        </w:rPr>
        <w:t>4.</w:t>
      </w:r>
      <w:r w:rsidR="008C3C4D">
        <w:rPr>
          <w:sz w:val="28"/>
          <w:szCs w:val="28"/>
        </w:rPr>
        <w:t>4</w:t>
      </w:r>
      <w:r w:rsidR="003A7314">
        <w:rPr>
          <w:sz w:val="28"/>
          <w:szCs w:val="28"/>
        </w:rPr>
        <w:t xml:space="preserve">. Абзац третий пункта 27 </w:t>
      </w:r>
      <w:r w:rsidR="00411A94">
        <w:rPr>
          <w:sz w:val="28"/>
          <w:szCs w:val="28"/>
        </w:rPr>
        <w:t xml:space="preserve">после слов «(безвозмездное пользование)» </w:t>
      </w:r>
      <w:r w:rsidR="003A7314">
        <w:rPr>
          <w:sz w:val="28"/>
          <w:szCs w:val="28"/>
        </w:rPr>
        <w:t>дополнить словами «</w:t>
      </w:r>
      <w:r w:rsidR="003A7314">
        <w:rPr>
          <w:rFonts w:eastAsiaTheme="minorHAnsi"/>
          <w:sz w:val="28"/>
          <w:szCs w:val="28"/>
          <w:lang w:eastAsia="en-US"/>
        </w:rPr>
        <w:t>и в виде платы, взимаемой с потребителя в рамках установленного муниципального задания»</w:t>
      </w:r>
      <w:r>
        <w:rPr>
          <w:rFonts w:eastAsiaTheme="minorHAnsi"/>
          <w:sz w:val="28"/>
          <w:szCs w:val="28"/>
          <w:lang w:eastAsia="en-US"/>
        </w:rPr>
        <w:t>;</w:t>
      </w:r>
    </w:p>
    <w:p w:rsidR="00255B81" w:rsidRDefault="00933AFF" w:rsidP="00174542">
      <w:pPr>
        <w:autoSpaceDE w:val="0"/>
        <w:autoSpaceDN w:val="0"/>
        <w:adjustRightInd w:val="0"/>
        <w:ind w:firstLine="709"/>
        <w:jc w:val="both"/>
        <w:rPr>
          <w:sz w:val="28"/>
          <w:szCs w:val="28"/>
        </w:rPr>
      </w:pPr>
      <w:r>
        <w:rPr>
          <w:sz w:val="28"/>
          <w:szCs w:val="28"/>
        </w:rPr>
        <w:t>1.</w:t>
      </w:r>
      <w:r w:rsidR="003A7314">
        <w:rPr>
          <w:sz w:val="28"/>
          <w:szCs w:val="28"/>
        </w:rPr>
        <w:t>4.</w:t>
      </w:r>
      <w:r w:rsidR="008C3C4D">
        <w:rPr>
          <w:sz w:val="28"/>
          <w:szCs w:val="28"/>
        </w:rPr>
        <w:t>5</w:t>
      </w:r>
      <w:r w:rsidR="00255B81">
        <w:rPr>
          <w:sz w:val="28"/>
          <w:szCs w:val="28"/>
        </w:rPr>
        <w:t>. Пункты 28 и 29 призн</w:t>
      </w:r>
      <w:r w:rsidR="008C3C4D">
        <w:rPr>
          <w:sz w:val="28"/>
          <w:szCs w:val="28"/>
        </w:rPr>
        <w:t>ать утратившими силу;</w:t>
      </w:r>
    </w:p>
    <w:p w:rsidR="00D2537C" w:rsidRDefault="008C3C4D" w:rsidP="00174542">
      <w:pPr>
        <w:ind w:firstLine="709"/>
        <w:jc w:val="both"/>
        <w:rPr>
          <w:sz w:val="28"/>
          <w:szCs w:val="28"/>
        </w:rPr>
      </w:pPr>
      <w:r>
        <w:rPr>
          <w:sz w:val="28"/>
          <w:szCs w:val="28"/>
        </w:rPr>
        <w:t xml:space="preserve">1.4.6. </w:t>
      </w:r>
      <w:r w:rsidR="00D2537C">
        <w:rPr>
          <w:sz w:val="28"/>
          <w:szCs w:val="28"/>
        </w:rPr>
        <w:t>Дополнить пунктом 3</w:t>
      </w:r>
      <w:r w:rsidR="00BA3912">
        <w:rPr>
          <w:sz w:val="28"/>
          <w:szCs w:val="28"/>
        </w:rPr>
        <w:t>3</w:t>
      </w:r>
      <w:r w:rsidR="00D2537C">
        <w:rPr>
          <w:sz w:val="28"/>
          <w:szCs w:val="28"/>
          <w:vertAlign w:val="superscript"/>
        </w:rPr>
        <w:t xml:space="preserve">1 </w:t>
      </w:r>
      <w:r w:rsidR="00D2537C">
        <w:rPr>
          <w:sz w:val="28"/>
          <w:szCs w:val="28"/>
        </w:rPr>
        <w:t>следующего содержания:</w:t>
      </w:r>
    </w:p>
    <w:p w:rsidR="00D2537C" w:rsidRDefault="00D2537C" w:rsidP="00174542">
      <w:pPr>
        <w:ind w:firstLine="709"/>
        <w:jc w:val="both"/>
        <w:rPr>
          <w:rFonts w:eastAsiaTheme="minorHAnsi"/>
          <w:sz w:val="28"/>
          <w:szCs w:val="28"/>
          <w:lang w:eastAsia="en-US"/>
        </w:rPr>
      </w:pPr>
      <w:r>
        <w:rPr>
          <w:sz w:val="28"/>
          <w:szCs w:val="28"/>
        </w:rPr>
        <w:t>«3</w:t>
      </w:r>
      <w:r w:rsidR="00BA3912">
        <w:rPr>
          <w:sz w:val="28"/>
          <w:szCs w:val="28"/>
        </w:rPr>
        <w:t>3</w:t>
      </w:r>
      <w:r>
        <w:rPr>
          <w:sz w:val="28"/>
          <w:szCs w:val="28"/>
          <w:vertAlign w:val="superscript"/>
        </w:rPr>
        <w:t>1</w:t>
      </w:r>
      <w:r>
        <w:rPr>
          <w:sz w:val="28"/>
          <w:szCs w:val="28"/>
        </w:rPr>
        <w:t xml:space="preserve">. </w:t>
      </w:r>
      <w:r>
        <w:rPr>
          <w:rFonts w:eastAsiaTheme="minorHAnsi"/>
          <w:sz w:val="28"/>
          <w:szCs w:val="28"/>
          <w:lang w:eastAsia="en-US"/>
        </w:rPr>
        <w:t xml:space="preserve">При внесении изменений в показатели муниципального задания после реорганизации муниципального учреждения Грачевского района (в случаях, предусмотренных </w:t>
      </w:r>
      <w:r w:rsidRPr="00D2537C">
        <w:rPr>
          <w:rFonts w:eastAsiaTheme="minorHAnsi"/>
          <w:sz w:val="28"/>
          <w:szCs w:val="28"/>
          <w:lang w:eastAsia="en-US"/>
        </w:rPr>
        <w:t xml:space="preserve">абзацами вторым - </w:t>
      </w:r>
      <w:hyperlink r:id="rId9" w:history="1">
        <w:r w:rsidRPr="00D2537C">
          <w:rPr>
            <w:rFonts w:eastAsiaTheme="minorHAnsi"/>
            <w:sz w:val="28"/>
            <w:szCs w:val="28"/>
            <w:lang w:eastAsia="en-US"/>
          </w:rPr>
          <w:t xml:space="preserve">четвертым пункта </w:t>
        </w:r>
        <w:r>
          <w:rPr>
            <w:rFonts w:eastAsiaTheme="minorHAnsi"/>
            <w:sz w:val="28"/>
            <w:szCs w:val="28"/>
            <w:lang w:eastAsia="en-US"/>
          </w:rPr>
          <w:t>7</w:t>
        </w:r>
        <w:r>
          <w:rPr>
            <w:sz w:val="28"/>
            <w:szCs w:val="28"/>
            <w:vertAlign w:val="superscript"/>
          </w:rPr>
          <w:t>1</w:t>
        </w:r>
      </w:hyperlink>
      <w:r>
        <w:rPr>
          <w:rFonts w:eastAsiaTheme="minorHAnsi"/>
          <w:sz w:val="28"/>
          <w:szCs w:val="28"/>
          <w:lang w:eastAsia="en-US"/>
        </w:rPr>
        <w:t xml:space="preserve"> настоящего Положения) объем субсидии подлежит изменению (уточнению) в следующем порядке:</w:t>
      </w:r>
    </w:p>
    <w:p w:rsidR="00D2537C" w:rsidRDefault="00D2537C" w:rsidP="00174542">
      <w:pPr>
        <w:ind w:firstLine="709"/>
        <w:jc w:val="both"/>
        <w:rPr>
          <w:rFonts w:eastAsiaTheme="minorHAnsi"/>
          <w:sz w:val="28"/>
          <w:szCs w:val="28"/>
          <w:lang w:eastAsia="en-US"/>
        </w:rPr>
      </w:pPr>
      <w:r>
        <w:rPr>
          <w:rFonts w:eastAsiaTheme="minorHAnsi"/>
          <w:sz w:val="28"/>
          <w:szCs w:val="28"/>
          <w:lang w:eastAsia="en-US"/>
        </w:rPr>
        <w:t>при реорганизации муниципального учреждения Грачевского района в форме присоединения или слияния объем субсидии, предоставляемой муниципальному учреждению Грачевского района - правопреемнику, устанавливается с учетом объема субсидии, предоставленной реорганизованному учреждению, прекратившему свою деятельность, путем их суммирования;</w:t>
      </w:r>
    </w:p>
    <w:p w:rsidR="002D5C56" w:rsidRDefault="00D2537C" w:rsidP="00174542">
      <w:pPr>
        <w:ind w:firstLine="709"/>
        <w:jc w:val="both"/>
        <w:rPr>
          <w:rFonts w:eastAsiaTheme="minorHAnsi"/>
          <w:sz w:val="28"/>
          <w:szCs w:val="28"/>
          <w:lang w:eastAsia="en-US"/>
        </w:rPr>
      </w:pPr>
      <w:r>
        <w:rPr>
          <w:rFonts w:eastAsiaTheme="minorHAnsi"/>
          <w:sz w:val="28"/>
          <w:szCs w:val="28"/>
          <w:lang w:eastAsia="en-US"/>
        </w:rPr>
        <w:t>при реорганизации муниципального учреждения Грачевского района в форме выделения объем субсидии, предоставляемой муниципальному учреждению Грачевского района, реорганизованному путем выделения из него других учреждений, подлежит уменьшению на объем субсидии, предоставляемой вновь образованным юридическим лицам;</w:t>
      </w:r>
    </w:p>
    <w:p w:rsidR="002D5C56" w:rsidRDefault="00D2537C" w:rsidP="00174542">
      <w:pPr>
        <w:ind w:firstLine="709"/>
        <w:jc w:val="both"/>
        <w:rPr>
          <w:rFonts w:eastAsiaTheme="minorHAnsi"/>
          <w:sz w:val="28"/>
          <w:szCs w:val="28"/>
          <w:lang w:eastAsia="en-US"/>
        </w:rPr>
      </w:pPr>
      <w:r>
        <w:rPr>
          <w:rFonts w:eastAsiaTheme="minorHAnsi"/>
          <w:sz w:val="28"/>
          <w:szCs w:val="28"/>
          <w:lang w:eastAsia="en-US"/>
        </w:rPr>
        <w:t xml:space="preserve">при реорганизации </w:t>
      </w:r>
      <w:r w:rsidR="002D5C56">
        <w:rPr>
          <w:rFonts w:eastAsiaTheme="minorHAnsi"/>
          <w:sz w:val="28"/>
          <w:szCs w:val="28"/>
          <w:lang w:eastAsia="en-US"/>
        </w:rPr>
        <w:t>муниципального учреждения Грачевского района</w:t>
      </w:r>
      <w:r>
        <w:rPr>
          <w:rFonts w:eastAsiaTheme="minorHAnsi"/>
          <w:sz w:val="28"/>
          <w:szCs w:val="28"/>
          <w:lang w:eastAsia="en-US"/>
        </w:rPr>
        <w:t xml:space="preserve"> в форме разделения объем субсидии, предоставляемой вновь образованным юридическим лицам, формируется путем разделения объема субсидии, предоставленной </w:t>
      </w:r>
      <w:r w:rsidR="002D5C56">
        <w:rPr>
          <w:rFonts w:eastAsiaTheme="minorHAnsi"/>
          <w:sz w:val="28"/>
          <w:szCs w:val="28"/>
          <w:lang w:eastAsia="en-US"/>
        </w:rPr>
        <w:t>муниципальному учреждению</w:t>
      </w:r>
      <w:r>
        <w:rPr>
          <w:rFonts w:eastAsiaTheme="minorHAnsi"/>
          <w:sz w:val="28"/>
          <w:szCs w:val="28"/>
          <w:lang w:eastAsia="en-US"/>
        </w:rPr>
        <w:t>, прекратившему свою деятельность в результате реорганизации.</w:t>
      </w:r>
    </w:p>
    <w:p w:rsidR="002D5C56" w:rsidRDefault="00D2537C" w:rsidP="00174542">
      <w:pPr>
        <w:ind w:firstLine="709"/>
        <w:jc w:val="both"/>
        <w:rPr>
          <w:rFonts w:eastAsiaTheme="minorHAnsi"/>
          <w:sz w:val="28"/>
          <w:szCs w:val="28"/>
          <w:lang w:eastAsia="en-US"/>
        </w:rPr>
      </w:pPr>
      <w:r>
        <w:rPr>
          <w:rFonts w:eastAsiaTheme="minorHAnsi"/>
          <w:sz w:val="28"/>
          <w:szCs w:val="28"/>
          <w:lang w:eastAsia="en-US"/>
        </w:rPr>
        <w:t xml:space="preserve">Объем субсидии, предоставленной </w:t>
      </w:r>
      <w:r w:rsidR="002D5C56">
        <w:rPr>
          <w:rFonts w:eastAsiaTheme="minorHAnsi"/>
          <w:sz w:val="28"/>
          <w:szCs w:val="28"/>
          <w:lang w:eastAsia="en-US"/>
        </w:rPr>
        <w:t>муниципальному учреждению Грачевского района</w:t>
      </w:r>
      <w:r>
        <w:rPr>
          <w:rFonts w:eastAsiaTheme="minorHAnsi"/>
          <w:sz w:val="28"/>
          <w:szCs w:val="28"/>
          <w:lang w:eastAsia="en-US"/>
        </w:rPr>
        <w:t>, прекратившему свою деятельность в результате реорганизации, принимает нулевое значение.</w:t>
      </w:r>
    </w:p>
    <w:p w:rsidR="008C3C4D" w:rsidRDefault="00D2537C" w:rsidP="00174542">
      <w:pPr>
        <w:ind w:firstLine="709"/>
        <w:jc w:val="both"/>
        <w:rPr>
          <w:sz w:val="28"/>
          <w:szCs w:val="28"/>
        </w:rPr>
      </w:pPr>
      <w:r>
        <w:rPr>
          <w:rFonts w:eastAsiaTheme="minorHAnsi"/>
          <w:sz w:val="28"/>
          <w:szCs w:val="28"/>
          <w:lang w:eastAsia="en-US"/>
        </w:rPr>
        <w:t xml:space="preserve">После завершения реорганизации объем субсидий, предоставляемых реорганизованным </w:t>
      </w:r>
      <w:r w:rsidR="002D5C56">
        <w:rPr>
          <w:rFonts w:eastAsiaTheme="minorHAnsi"/>
          <w:sz w:val="28"/>
          <w:szCs w:val="28"/>
          <w:lang w:eastAsia="en-US"/>
        </w:rPr>
        <w:t xml:space="preserve">муниципальным </w:t>
      </w:r>
      <w:r>
        <w:rPr>
          <w:rFonts w:eastAsiaTheme="minorHAnsi"/>
          <w:sz w:val="28"/>
          <w:szCs w:val="28"/>
          <w:lang w:eastAsia="en-US"/>
        </w:rPr>
        <w:t xml:space="preserve"> учреждениям </w:t>
      </w:r>
      <w:r w:rsidR="002D5C56">
        <w:rPr>
          <w:rFonts w:eastAsiaTheme="minorHAnsi"/>
          <w:sz w:val="28"/>
          <w:szCs w:val="28"/>
          <w:lang w:eastAsia="en-US"/>
        </w:rPr>
        <w:t>Грачевского района</w:t>
      </w:r>
      <w:r>
        <w:rPr>
          <w:rFonts w:eastAsiaTheme="minorHAnsi"/>
          <w:sz w:val="28"/>
          <w:szCs w:val="28"/>
          <w:lang w:eastAsia="en-US"/>
        </w:rPr>
        <w:t xml:space="preserve">, за исключением </w:t>
      </w:r>
      <w:r w:rsidR="002D5C56">
        <w:rPr>
          <w:rFonts w:eastAsiaTheme="minorHAnsi"/>
          <w:sz w:val="28"/>
          <w:szCs w:val="28"/>
          <w:lang w:eastAsia="en-US"/>
        </w:rPr>
        <w:t>муниципальных</w:t>
      </w:r>
      <w:r>
        <w:rPr>
          <w:rFonts w:eastAsiaTheme="minorHAnsi"/>
          <w:sz w:val="28"/>
          <w:szCs w:val="28"/>
          <w:lang w:eastAsia="en-US"/>
        </w:rPr>
        <w:t xml:space="preserve"> учреждений, прекративших свою деятельность в результате реорганизации, должен соответствовать объему субсидии, предоставленной </w:t>
      </w:r>
      <w:r w:rsidR="002D5C56">
        <w:rPr>
          <w:rFonts w:eastAsiaTheme="minorHAnsi"/>
          <w:sz w:val="28"/>
          <w:szCs w:val="28"/>
          <w:lang w:eastAsia="en-US"/>
        </w:rPr>
        <w:t xml:space="preserve">муниципальному </w:t>
      </w:r>
      <w:r>
        <w:rPr>
          <w:rFonts w:eastAsiaTheme="minorHAnsi"/>
          <w:sz w:val="28"/>
          <w:szCs w:val="28"/>
          <w:lang w:eastAsia="en-US"/>
        </w:rPr>
        <w:t>учреждению до начала реорганизации.</w:t>
      </w:r>
      <w:r w:rsidR="002D5C56">
        <w:rPr>
          <w:rFonts w:eastAsiaTheme="minorHAnsi"/>
          <w:sz w:val="28"/>
          <w:szCs w:val="28"/>
          <w:lang w:eastAsia="en-US"/>
        </w:rPr>
        <w:t>»</w:t>
      </w:r>
      <w:r w:rsidR="00174542">
        <w:rPr>
          <w:rFonts w:eastAsiaTheme="minorHAnsi"/>
          <w:sz w:val="28"/>
          <w:szCs w:val="28"/>
          <w:lang w:eastAsia="en-US"/>
        </w:rPr>
        <w:t>;</w:t>
      </w:r>
    </w:p>
    <w:p w:rsidR="0070065C" w:rsidRPr="0070065C" w:rsidRDefault="00933AFF" w:rsidP="00174542">
      <w:pPr>
        <w:autoSpaceDE w:val="0"/>
        <w:autoSpaceDN w:val="0"/>
        <w:adjustRightInd w:val="0"/>
        <w:ind w:firstLine="709"/>
        <w:jc w:val="both"/>
        <w:rPr>
          <w:rFonts w:eastAsiaTheme="minorHAnsi"/>
          <w:sz w:val="28"/>
          <w:szCs w:val="28"/>
          <w:lang w:eastAsia="en-US"/>
        </w:rPr>
      </w:pPr>
      <w:r>
        <w:rPr>
          <w:sz w:val="28"/>
          <w:szCs w:val="28"/>
        </w:rPr>
        <w:t>1.</w:t>
      </w:r>
      <w:r w:rsidR="0070065C">
        <w:rPr>
          <w:sz w:val="28"/>
          <w:szCs w:val="28"/>
        </w:rPr>
        <w:t>4.</w:t>
      </w:r>
      <w:r w:rsidR="008C3C4D">
        <w:rPr>
          <w:sz w:val="28"/>
          <w:szCs w:val="28"/>
        </w:rPr>
        <w:t>7</w:t>
      </w:r>
      <w:r w:rsidR="0070065C">
        <w:rPr>
          <w:sz w:val="28"/>
          <w:szCs w:val="28"/>
        </w:rPr>
        <w:t>.</w:t>
      </w:r>
      <w:r w:rsidR="0070065C" w:rsidRPr="0070065C">
        <w:rPr>
          <w:rFonts w:eastAsiaTheme="minorHAnsi"/>
          <w:sz w:val="28"/>
          <w:szCs w:val="28"/>
          <w:lang w:eastAsia="en-US"/>
        </w:rPr>
        <w:t xml:space="preserve"> Абзац первый пункта 37 изложить в новой редакции:</w:t>
      </w:r>
    </w:p>
    <w:p w:rsidR="0070065C" w:rsidRDefault="0070065C" w:rsidP="001745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«37. Перечисление субсидии (за исключением субсидии, финансовое обеспечение которой осуществляется за счет межбюджетного трансферта) в декабре текущего года осуществляется после представления бюджетным или автономным учреждением предварительного отчета об исполнении </w:t>
      </w:r>
      <w:r>
        <w:rPr>
          <w:rFonts w:eastAsiaTheme="minorHAnsi"/>
          <w:sz w:val="28"/>
          <w:szCs w:val="28"/>
          <w:lang w:eastAsia="en-US"/>
        </w:rPr>
        <w:lastRenderedPageBreak/>
        <w:t>муниципального задания за соответствующий финансовый год. Предварительный отчет представляется в установленный в муниципальном задании срок, но не позднее 10 декабря текущего года. В предварительном отчете об исполнении муниципального задания указываются показатели по объему и качеству муниципальных услуг, запланированных к исполнению по завершении текущего финансового года (с учетом фактического выполнения указанных показателей на отчетную дату). В случае отсутствия средств на едином счете бюджета в текущем финансовом году органы, осуществляющие функции и полномочия учредителя в отношении бюджетных или автономных учреждений, исполняют обязательства по перечислению субсидии на выполнение муниципального задания в очередном финансовом году в пределах лимитов бюджетных обязательств, доведенных им на эти цели в установленном порядке.».</w:t>
      </w:r>
    </w:p>
    <w:p w:rsidR="00174542" w:rsidRDefault="00F30124" w:rsidP="00174542">
      <w:pPr>
        <w:autoSpaceDE w:val="0"/>
        <w:autoSpaceDN w:val="0"/>
        <w:adjustRightInd w:val="0"/>
        <w:ind w:firstLine="709"/>
        <w:jc w:val="both"/>
        <w:rPr>
          <w:sz w:val="28"/>
          <w:szCs w:val="28"/>
        </w:rPr>
      </w:pPr>
      <w:r>
        <w:rPr>
          <w:rFonts w:eastAsiaTheme="minorHAnsi"/>
          <w:sz w:val="28"/>
          <w:szCs w:val="28"/>
          <w:lang w:eastAsia="en-US"/>
        </w:rPr>
        <w:t xml:space="preserve">2. </w:t>
      </w:r>
      <w:r w:rsidR="00B043B5">
        <w:rPr>
          <w:rFonts w:eastAsiaTheme="minorHAnsi"/>
          <w:sz w:val="28"/>
          <w:szCs w:val="28"/>
          <w:lang w:eastAsia="en-US"/>
        </w:rPr>
        <w:t>Признать утратившим силу п</w:t>
      </w:r>
      <w:r>
        <w:rPr>
          <w:rFonts w:eastAsiaTheme="minorHAnsi"/>
          <w:sz w:val="28"/>
          <w:szCs w:val="28"/>
          <w:lang w:eastAsia="en-US"/>
        </w:rPr>
        <w:t>ункт 2 постановления администрации муниципального образования Грачевский район Оренбургской области от 26.01.2018 № 39-п «</w:t>
      </w:r>
      <w:r>
        <w:rPr>
          <w:sz w:val="28"/>
          <w:szCs w:val="28"/>
        </w:rPr>
        <w:t>О внесении изменений в постановление администрации муниципального образования Грачевский район Оренбургской области  от 31.08.2015 № 565-п</w:t>
      </w:r>
      <w:r w:rsidR="00B043B5">
        <w:rPr>
          <w:sz w:val="28"/>
          <w:szCs w:val="28"/>
        </w:rPr>
        <w:t xml:space="preserve">». </w:t>
      </w:r>
    </w:p>
    <w:p w:rsidR="002D5C56" w:rsidRPr="00CD1CC6" w:rsidRDefault="002D5C56" w:rsidP="00174542">
      <w:pPr>
        <w:autoSpaceDE w:val="0"/>
        <w:autoSpaceDN w:val="0"/>
        <w:adjustRightInd w:val="0"/>
        <w:ind w:firstLine="709"/>
        <w:jc w:val="both"/>
        <w:rPr>
          <w:sz w:val="22"/>
          <w:szCs w:val="22"/>
        </w:rPr>
      </w:pPr>
      <w:r>
        <w:rPr>
          <w:sz w:val="28"/>
          <w:szCs w:val="28"/>
        </w:rPr>
        <w:t>3. Установить, что изменения, вносимые подпунктами 1.3, 1.4.1</w:t>
      </w:r>
      <w:r w:rsidR="00174542">
        <w:rPr>
          <w:sz w:val="28"/>
          <w:szCs w:val="28"/>
        </w:rPr>
        <w:t xml:space="preserve"> и </w:t>
      </w:r>
      <w:r w:rsidR="00F11050">
        <w:rPr>
          <w:sz w:val="28"/>
          <w:szCs w:val="28"/>
        </w:rPr>
        <w:t xml:space="preserve">  </w:t>
      </w:r>
      <w:r w:rsidR="00174542">
        <w:rPr>
          <w:sz w:val="28"/>
          <w:szCs w:val="28"/>
        </w:rPr>
        <w:t xml:space="preserve">пункт 2 настоящего постановления </w:t>
      </w:r>
      <w:r>
        <w:rPr>
          <w:sz w:val="28"/>
          <w:szCs w:val="28"/>
        </w:rPr>
        <w:t xml:space="preserve">применяются </w:t>
      </w:r>
      <w:r w:rsidRPr="00CD1CC6">
        <w:rPr>
          <w:sz w:val="28"/>
          <w:szCs w:val="28"/>
        </w:rPr>
        <w:t xml:space="preserve">при </w:t>
      </w:r>
      <w:r>
        <w:rPr>
          <w:sz w:val="28"/>
          <w:szCs w:val="28"/>
        </w:rPr>
        <w:t>формировании</w:t>
      </w:r>
      <w:r w:rsidRPr="00CD1CC6">
        <w:rPr>
          <w:sz w:val="28"/>
          <w:szCs w:val="28"/>
        </w:rPr>
        <w:t xml:space="preserve"> </w:t>
      </w:r>
      <w:r>
        <w:rPr>
          <w:sz w:val="28"/>
          <w:szCs w:val="28"/>
        </w:rPr>
        <w:t xml:space="preserve">муниципального </w:t>
      </w:r>
      <w:r w:rsidRPr="00CD1CC6">
        <w:rPr>
          <w:sz w:val="28"/>
          <w:szCs w:val="28"/>
        </w:rPr>
        <w:t xml:space="preserve"> задания</w:t>
      </w:r>
      <w:r w:rsidR="00174542">
        <w:rPr>
          <w:sz w:val="28"/>
          <w:szCs w:val="28"/>
        </w:rPr>
        <w:t>,</w:t>
      </w:r>
      <w:r w:rsidRPr="00CD1CC6">
        <w:rPr>
          <w:sz w:val="28"/>
          <w:szCs w:val="28"/>
        </w:rPr>
        <w:t xml:space="preserve"> начиная с </w:t>
      </w:r>
      <w:r>
        <w:rPr>
          <w:sz w:val="28"/>
          <w:szCs w:val="28"/>
        </w:rPr>
        <w:t>муниципального</w:t>
      </w:r>
      <w:r w:rsidRPr="00CD1CC6">
        <w:rPr>
          <w:sz w:val="28"/>
          <w:szCs w:val="28"/>
        </w:rPr>
        <w:t xml:space="preserve"> задания на 2022 г</w:t>
      </w:r>
      <w:r>
        <w:rPr>
          <w:sz w:val="28"/>
          <w:szCs w:val="28"/>
        </w:rPr>
        <w:t>од</w:t>
      </w:r>
      <w:r w:rsidRPr="00CD1CC6">
        <w:rPr>
          <w:sz w:val="28"/>
          <w:szCs w:val="28"/>
        </w:rPr>
        <w:t xml:space="preserve"> и на плановый период 2023 и 2024 г</w:t>
      </w:r>
      <w:r w:rsidR="00174542">
        <w:rPr>
          <w:sz w:val="28"/>
          <w:szCs w:val="28"/>
        </w:rPr>
        <w:t>одов</w:t>
      </w:r>
      <w:r w:rsidRPr="00CD1CC6">
        <w:rPr>
          <w:sz w:val="28"/>
          <w:szCs w:val="28"/>
        </w:rPr>
        <w:t>.</w:t>
      </w:r>
    </w:p>
    <w:p w:rsidR="000C59A6" w:rsidRDefault="002D5C56" w:rsidP="00174542">
      <w:pPr>
        <w:autoSpaceDE w:val="0"/>
        <w:autoSpaceDN w:val="0"/>
        <w:adjustRightInd w:val="0"/>
        <w:ind w:firstLine="709"/>
        <w:jc w:val="both"/>
        <w:rPr>
          <w:sz w:val="28"/>
          <w:szCs w:val="28"/>
        </w:rPr>
      </w:pPr>
      <w:r>
        <w:rPr>
          <w:sz w:val="28"/>
          <w:szCs w:val="28"/>
        </w:rPr>
        <w:t>4</w:t>
      </w:r>
      <w:r w:rsidR="000C59A6" w:rsidRPr="00D22CF9">
        <w:rPr>
          <w:sz w:val="28"/>
          <w:szCs w:val="28"/>
        </w:rPr>
        <w:t>. Контроль за исполнением настоящего постановления возложить на</w:t>
      </w:r>
      <w:r w:rsidR="00AE2B15">
        <w:rPr>
          <w:sz w:val="28"/>
          <w:szCs w:val="28"/>
        </w:rPr>
        <w:t xml:space="preserve"> </w:t>
      </w:r>
      <w:r w:rsidR="000C59A6" w:rsidRPr="00D22CF9">
        <w:rPr>
          <w:sz w:val="28"/>
          <w:szCs w:val="28"/>
        </w:rPr>
        <w:t xml:space="preserve">заместителя главы администрации по </w:t>
      </w:r>
      <w:r w:rsidR="00A409C3">
        <w:rPr>
          <w:sz w:val="28"/>
          <w:szCs w:val="28"/>
        </w:rPr>
        <w:t>социальным вопросам</w:t>
      </w:r>
      <w:r w:rsidR="00AE2B15">
        <w:rPr>
          <w:sz w:val="28"/>
          <w:szCs w:val="28"/>
        </w:rPr>
        <w:t xml:space="preserve">                             </w:t>
      </w:r>
      <w:r w:rsidR="00D4317B">
        <w:rPr>
          <w:sz w:val="28"/>
          <w:szCs w:val="28"/>
        </w:rPr>
        <w:t xml:space="preserve"> Л.И. Антонову</w:t>
      </w:r>
      <w:r w:rsidR="00DE347B">
        <w:rPr>
          <w:sz w:val="28"/>
          <w:szCs w:val="28"/>
        </w:rPr>
        <w:t>.</w:t>
      </w:r>
    </w:p>
    <w:p w:rsidR="00BA3977" w:rsidRDefault="002D5C56" w:rsidP="00174542">
      <w:pPr>
        <w:tabs>
          <w:tab w:val="left" w:pos="8042"/>
        </w:tabs>
        <w:ind w:firstLine="709"/>
        <w:jc w:val="both"/>
        <w:rPr>
          <w:sz w:val="28"/>
          <w:szCs w:val="28"/>
        </w:rPr>
      </w:pPr>
      <w:r>
        <w:rPr>
          <w:sz w:val="28"/>
          <w:szCs w:val="28"/>
        </w:rPr>
        <w:t>5</w:t>
      </w:r>
      <w:r w:rsidR="000C59A6" w:rsidRPr="00BA3977">
        <w:rPr>
          <w:sz w:val="28"/>
          <w:szCs w:val="28"/>
        </w:rPr>
        <w:t xml:space="preserve">. </w:t>
      </w:r>
      <w:r w:rsidR="00BA3977" w:rsidRPr="00BA3977">
        <w:rPr>
          <w:sz w:val="28"/>
          <w:szCs w:val="28"/>
        </w:rPr>
        <w:t xml:space="preserve">Настоящее </w:t>
      </w:r>
      <w:r w:rsidR="00B6208B">
        <w:rPr>
          <w:sz w:val="28"/>
          <w:szCs w:val="28"/>
        </w:rPr>
        <w:t xml:space="preserve">постановление вступает в силу со дня </w:t>
      </w:r>
      <w:r w:rsidR="00BA3977" w:rsidRPr="00BA3977">
        <w:rPr>
          <w:sz w:val="28"/>
          <w:szCs w:val="28"/>
        </w:rPr>
        <w:t xml:space="preserve">его подписания и </w:t>
      </w:r>
      <w:r w:rsidR="00D4317B" w:rsidRPr="00D4317B">
        <w:rPr>
          <w:sz w:val="28"/>
          <w:szCs w:val="28"/>
        </w:rPr>
        <w:t xml:space="preserve">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hyperlink r:id="rId10" w:history="1">
        <w:r w:rsidR="00CD1CC6" w:rsidRPr="00007439">
          <w:rPr>
            <w:rStyle w:val="a3"/>
            <w:sz w:val="28"/>
            <w:szCs w:val="28"/>
          </w:rPr>
          <w:t>www.право-грачевка.рф</w:t>
        </w:r>
      </w:hyperlink>
      <w:r w:rsidR="00D4317B" w:rsidRPr="00D4317B">
        <w:rPr>
          <w:sz w:val="28"/>
          <w:szCs w:val="28"/>
        </w:rPr>
        <w:t>.</w:t>
      </w:r>
    </w:p>
    <w:p w:rsidR="00CD1CC6" w:rsidRPr="00BA3977" w:rsidRDefault="00CD1CC6" w:rsidP="000E4513">
      <w:pPr>
        <w:tabs>
          <w:tab w:val="left" w:pos="8042"/>
        </w:tabs>
        <w:ind w:firstLine="709"/>
        <w:jc w:val="both"/>
        <w:rPr>
          <w:sz w:val="28"/>
          <w:szCs w:val="28"/>
        </w:rPr>
      </w:pPr>
    </w:p>
    <w:p w:rsidR="004858F7" w:rsidRPr="008469CE" w:rsidRDefault="004858F7" w:rsidP="00164CA1">
      <w:pPr>
        <w:jc w:val="both"/>
        <w:rPr>
          <w:sz w:val="22"/>
          <w:szCs w:val="22"/>
        </w:rPr>
      </w:pPr>
    </w:p>
    <w:p w:rsidR="000C59A6" w:rsidRPr="00D22CF9" w:rsidRDefault="00CA43A1" w:rsidP="00021FE8">
      <w:pPr>
        <w:jc w:val="both"/>
        <w:rPr>
          <w:sz w:val="28"/>
          <w:szCs w:val="28"/>
        </w:rPr>
      </w:pPr>
      <w:r>
        <w:rPr>
          <w:sz w:val="28"/>
          <w:szCs w:val="28"/>
        </w:rPr>
        <w:t>Г</w:t>
      </w:r>
      <w:r w:rsidR="000C59A6">
        <w:rPr>
          <w:sz w:val="28"/>
          <w:szCs w:val="28"/>
        </w:rPr>
        <w:t>лав</w:t>
      </w:r>
      <w:r w:rsidR="00FF51E7">
        <w:rPr>
          <w:sz w:val="28"/>
          <w:szCs w:val="28"/>
        </w:rPr>
        <w:t xml:space="preserve">а </w:t>
      </w:r>
      <w:r w:rsidR="007E7F0C">
        <w:rPr>
          <w:sz w:val="28"/>
          <w:szCs w:val="28"/>
        </w:rPr>
        <w:t>района</w:t>
      </w:r>
      <w:r w:rsidR="00021FE8">
        <w:rPr>
          <w:sz w:val="28"/>
          <w:szCs w:val="28"/>
        </w:rPr>
        <w:t xml:space="preserve"> </w:t>
      </w:r>
      <w:r w:rsidR="000C59A6">
        <w:rPr>
          <w:sz w:val="28"/>
          <w:szCs w:val="28"/>
        </w:rPr>
        <w:tab/>
      </w:r>
      <w:r w:rsidR="004E6699">
        <w:rPr>
          <w:sz w:val="28"/>
          <w:szCs w:val="28"/>
        </w:rPr>
        <w:t xml:space="preserve">              </w:t>
      </w:r>
      <w:r w:rsidR="000C59A6">
        <w:rPr>
          <w:sz w:val="28"/>
          <w:szCs w:val="28"/>
        </w:rPr>
        <w:tab/>
      </w:r>
      <w:r w:rsidR="000C59A6">
        <w:rPr>
          <w:sz w:val="28"/>
          <w:szCs w:val="28"/>
        </w:rPr>
        <w:tab/>
      </w:r>
      <w:r w:rsidR="000C59A6">
        <w:rPr>
          <w:sz w:val="28"/>
          <w:szCs w:val="28"/>
        </w:rPr>
        <w:tab/>
      </w:r>
      <w:r w:rsidR="000C59A6">
        <w:rPr>
          <w:sz w:val="28"/>
          <w:szCs w:val="28"/>
        </w:rPr>
        <w:tab/>
      </w:r>
      <w:r w:rsidR="00FF51E7">
        <w:rPr>
          <w:sz w:val="28"/>
          <w:szCs w:val="28"/>
        </w:rPr>
        <w:t xml:space="preserve">    </w:t>
      </w:r>
      <w:r w:rsidR="00174542">
        <w:rPr>
          <w:sz w:val="28"/>
          <w:szCs w:val="28"/>
        </w:rPr>
        <w:t xml:space="preserve">     </w:t>
      </w:r>
      <w:r w:rsidR="00FF51E7">
        <w:rPr>
          <w:sz w:val="28"/>
          <w:szCs w:val="28"/>
        </w:rPr>
        <w:t xml:space="preserve">                </w:t>
      </w:r>
      <w:r w:rsidR="00021FE8">
        <w:rPr>
          <w:sz w:val="28"/>
          <w:szCs w:val="28"/>
        </w:rPr>
        <w:t xml:space="preserve"> </w:t>
      </w:r>
      <w:r>
        <w:rPr>
          <w:sz w:val="28"/>
          <w:szCs w:val="28"/>
        </w:rPr>
        <w:t>О.М. Свиридов</w:t>
      </w:r>
    </w:p>
    <w:p w:rsidR="008469CE" w:rsidRDefault="008469CE" w:rsidP="00164CA1">
      <w:pPr>
        <w:jc w:val="both"/>
      </w:pPr>
    </w:p>
    <w:p w:rsidR="003D7AA4" w:rsidRDefault="003D7AA4"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FE164A" w:rsidRDefault="00FE164A" w:rsidP="00164CA1">
      <w:pPr>
        <w:jc w:val="both"/>
      </w:pPr>
    </w:p>
    <w:p w:rsidR="009844AC" w:rsidRPr="00303A68" w:rsidRDefault="000C59A6" w:rsidP="00164CA1">
      <w:pPr>
        <w:jc w:val="both"/>
      </w:pPr>
      <w:r w:rsidRPr="00303A68">
        <w:t xml:space="preserve">Разослано: </w:t>
      </w:r>
      <w:r w:rsidR="00874646" w:rsidRPr="00303A68">
        <w:t>з</w:t>
      </w:r>
      <w:r w:rsidR="00A409C3" w:rsidRPr="00303A68">
        <w:t>аместител</w:t>
      </w:r>
      <w:r w:rsidR="003A3196" w:rsidRPr="00303A68">
        <w:t>ю</w:t>
      </w:r>
      <w:r w:rsidR="00A409C3" w:rsidRPr="00303A68">
        <w:t xml:space="preserve"> главы администрации</w:t>
      </w:r>
      <w:r w:rsidR="003A3196" w:rsidRPr="00303A68">
        <w:t xml:space="preserve"> по социальным вопросам</w:t>
      </w:r>
      <w:r w:rsidRPr="00303A68">
        <w:t>,  финансовому отделу,</w:t>
      </w:r>
      <w:r w:rsidR="00216E97" w:rsidRPr="00303A68">
        <w:t xml:space="preserve"> </w:t>
      </w:r>
      <w:r w:rsidRPr="00303A68">
        <w:t xml:space="preserve">организационно – правовому отделу, отделу образования, отделу культуры, отделу </w:t>
      </w:r>
      <w:r w:rsidR="00A409C3" w:rsidRPr="00303A68">
        <w:t xml:space="preserve">экономики, МБУ МФЦ, </w:t>
      </w:r>
      <w:r w:rsidR="00CA43A1" w:rsidRPr="00303A68">
        <w:t>Счетная палата</w:t>
      </w:r>
      <w:r w:rsidRPr="00303A68">
        <w:t>.</w:t>
      </w:r>
    </w:p>
    <w:sectPr w:rsidR="009844AC" w:rsidRPr="00303A68" w:rsidSect="00C247AB">
      <w:headerReference w:type="first" r:id="rId11"/>
      <w:pgSz w:w="11906" w:h="16838"/>
      <w:pgMar w:top="993"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FE" w:rsidRDefault="00E75DFE">
      <w:r>
        <w:separator/>
      </w:r>
    </w:p>
  </w:endnote>
  <w:endnote w:type="continuationSeparator" w:id="0">
    <w:p w:rsidR="00E75DFE" w:rsidRDefault="00E7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FE" w:rsidRDefault="00E75DFE">
      <w:r>
        <w:separator/>
      </w:r>
    </w:p>
  </w:footnote>
  <w:footnote w:type="continuationSeparator" w:id="0">
    <w:p w:rsidR="00E75DFE" w:rsidRDefault="00E75D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8F" w:rsidRDefault="001A788F">
    <w:pPr>
      <w:pStyle w:val="a4"/>
      <w:jc w:val="center"/>
    </w:pPr>
  </w:p>
  <w:p w:rsidR="001A788F" w:rsidRPr="00C76E5E" w:rsidRDefault="001A788F" w:rsidP="001A788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10FE"/>
    <w:multiLevelType w:val="hybridMultilevel"/>
    <w:tmpl w:val="CF5802E0"/>
    <w:lvl w:ilvl="0" w:tplc="D54EC42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7B4BD8"/>
    <w:multiLevelType w:val="hybridMultilevel"/>
    <w:tmpl w:val="4E72C82C"/>
    <w:lvl w:ilvl="0" w:tplc="88522B3E">
      <w:start w:val="1"/>
      <w:numFmt w:val="decimal"/>
      <w:lvlText w:val="%1."/>
      <w:lvlJc w:val="left"/>
      <w:pPr>
        <w:ind w:left="1428" w:hanging="360"/>
      </w:pPr>
      <w:rPr>
        <w:rFonts w:eastAsia="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642479BA"/>
    <w:multiLevelType w:val="multilevel"/>
    <w:tmpl w:val="6DF60872"/>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43" w:hanging="375"/>
      </w:pPr>
      <w:rPr>
        <w:rFonts w:eastAsia="Times New Roman" w:hint="default"/>
      </w:rPr>
    </w:lvl>
    <w:lvl w:ilvl="2">
      <w:start w:val="1"/>
      <w:numFmt w:val="decimal"/>
      <w:isLgl/>
      <w:lvlText w:val="%1.%2.%3"/>
      <w:lvlJc w:val="left"/>
      <w:pPr>
        <w:ind w:left="2148" w:hanging="720"/>
      </w:pPr>
      <w:rPr>
        <w:rFonts w:eastAsia="Times New Roman" w:hint="default"/>
      </w:rPr>
    </w:lvl>
    <w:lvl w:ilvl="3">
      <w:start w:val="1"/>
      <w:numFmt w:val="decimal"/>
      <w:isLgl/>
      <w:lvlText w:val="%1.%2.%3.%4"/>
      <w:lvlJc w:val="left"/>
      <w:pPr>
        <w:ind w:left="2868" w:hanging="1080"/>
      </w:pPr>
      <w:rPr>
        <w:rFonts w:eastAsia="Times New Roman" w:hint="default"/>
      </w:rPr>
    </w:lvl>
    <w:lvl w:ilvl="4">
      <w:start w:val="1"/>
      <w:numFmt w:val="decimal"/>
      <w:isLgl/>
      <w:lvlText w:val="%1.%2.%3.%4.%5"/>
      <w:lvlJc w:val="left"/>
      <w:pPr>
        <w:ind w:left="3228" w:hanging="1080"/>
      </w:pPr>
      <w:rPr>
        <w:rFonts w:eastAsia="Times New Roman" w:hint="default"/>
      </w:rPr>
    </w:lvl>
    <w:lvl w:ilvl="5">
      <w:start w:val="1"/>
      <w:numFmt w:val="decimal"/>
      <w:isLgl/>
      <w:lvlText w:val="%1.%2.%3.%4.%5.%6"/>
      <w:lvlJc w:val="left"/>
      <w:pPr>
        <w:ind w:left="3948" w:hanging="1440"/>
      </w:pPr>
      <w:rPr>
        <w:rFonts w:eastAsia="Times New Roman" w:hint="default"/>
      </w:rPr>
    </w:lvl>
    <w:lvl w:ilvl="6">
      <w:start w:val="1"/>
      <w:numFmt w:val="decimal"/>
      <w:isLgl/>
      <w:lvlText w:val="%1.%2.%3.%4.%5.%6.%7"/>
      <w:lvlJc w:val="left"/>
      <w:pPr>
        <w:ind w:left="4308" w:hanging="1440"/>
      </w:pPr>
      <w:rPr>
        <w:rFonts w:eastAsia="Times New Roman" w:hint="default"/>
      </w:rPr>
    </w:lvl>
    <w:lvl w:ilvl="7">
      <w:start w:val="1"/>
      <w:numFmt w:val="decimal"/>
      <w:isLgl/>
      <w:lvlText w:val="%1.%2.%3.%4.%5.%6.%7.%8"/>
      <w:lvlJc w:val="left"/>
      <w:pPr>
        <w:ind w:left="5028" w:hanging="1800"/>
      </w:pPr>
      <w:rPr>
        <w:rFonts w:eastAsia="Times New Roman" w:hint="default"/>
      </w:rPr>
    </w:lvl>
    <w:lvl w:ilvl="8">
      <w:start w:val="1"/>
      <w:numFmt w:val="decimal"/>
      <w:isLgl/>
      <w:lvlText w:val="%1.%2.%3.%4.%5.%6.%7.%8.%9"/>
      <w:lvlJc w:val="left"/>
      <w:pPr>
        <w:ind w:left="5748" w:hanging="216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6D84"/>
    <w:rsid w:val="000008CF"/>
    <w:rsid w:val="00006B46"/>
    <w:rsid w:val="000151FD"/>
    <w:rsid w:val="000175DB"/>
    <w:rsid w:val="00021FE8"/>
    <w:rsid w:val="000512DE"/>
    <w:rsid w:val="00064D7C"/>
    <w:rsid w:val="00067AF8"/>
    <w:rsid w:val="00072F7D"/>
    <w:rsid w:val="0007570C"/>
    <w:rsid w:val="00087ACE"/>
    <w:rsid w:val="000C59A6"/>
    <w:rsid w:val="000D4E6A"/>
    <w:rsid w:val="000E4513"/>
    <w:rsid w:val="000F6270"/>
    <w:rsid w:val="00112BE0"/>
    <w:rsid w:val="001472A5"/>
    <w:rsid w:val="00162F67"/>
    <w:rsid w:val="00164CA1"/>
    <w:rsid w:val="001671F4"/>
    <w:rsid w:val="00167EB4"/>
    <w:rsid w:val="00174542"/>
    <w:rsid w:val="001A788F"/>
    <w:rsid w:val="001E33D1"/>
    <w:rsid w:val="00202104"/>
    <w:rsid w:val="00202C45"/>
    <w:rsid w:val="0021554C"/>
    <w:rsid w:val="00216E97"/>
    <w:rsid w:val="0022437F"/>
    <w:rsid w:val="002305C3"/>
    <w:rsid w:val="002319E0"/>
    <w:rsid w:val="002363D7"/>
    <w:rsid w:val="00236B39"/>
    <w:rsid w:val="0024493B"/>
    <w:rsid w:val="0025491F"/>
    <w:rsid w:val="00255B81"/>
    <w:rsid w:val="00263D1F"/>
    <w:rsid w:val="00264296"/>
    <w:rsid w:val="0027464C"/>
    <w:rsid w:val="0028799D"/>
    <w:rsid w:val="002A74F5"/>
    <w:rsid w:val="002D16AE"/>
    <w:rsid w:val="002D5C56"/>
    <w:rsid w:val="00303A68"/>
    <w:rsid w:val="00313453"/>
    <w:rsid w:val="00365817"/>
    <w:rsid w:val="00392E5A"/>
    <w:rsid w:val="003A3196"/>
    <w:rsid w:val="003A7314"/>
    <w:rsid w:val="003D7AA4"/>
    <w:rsid w:val="003E41D5"/>
    <w:rsid w:val="003F3422"/>
    <w:rsid w:val="00410A5C"/>
    <w:rsid w:val="00411A94"/>
    <w:rsid w:val="00422D38"/>
    <w:rsid w:val="00441AC6"/>
    <w:rsid w:val="004528DA"/>
    <w:rsid w:val="00466170"/>
    <w:rsid w:val="00483F39"/>
    <w:rsid w:val="004858F7"/>
    <w:rsid w:val="004959FE"/>
    <w:rsid w:val="004E2B09"/>
    <w:rsid w:val="004E6699"/>
    <w:rsid w:val="004F68B0"/>
    <w:rsid w:val="004F74DF"/>
    <w:rsid w:val="005116DF"/>
    <w:rsid w:val="00542F2D"/>
    <w:rsid w:val="00573AE4"/>
    <w:rsid w:val="00594D75"/>
    <w:rsid w:val="005A3EEF"/>
    <w:rsid w:val="005B2CDF"/>
    <w:rsid w:val="005B5EC2"/>
    <w:rsid w:val="005C0D63"/>
    <w:rsid w:val="005C57F7"/>
    <w:rsid w:val="005E57E0"/>
    <w:rsid w:val="005E76B4"/>
    <w:rsid w:val="005F1FAD"/>
    <w:rsid w:val="00636D7B"/>
    <w:rsid w:val="00642A95"/>
    <w:rsid w:val="00656BAF"/>
    <w:rsid w:val="0066223B"/>
    <w:rsid w:val="006C5650"/>
    <w:rsid w:val="006D0CAF"/>
    <w:rsid w:val="006D4A11"/>
    <w:rsid w:val="006E31DA"/>
    <w:rsid w:val="006F6B1E"/>
    <w:rsid w:val="006F7F04"/>
    <w:rsid w:val="0070065C"/>
    <w:rsid w:val="00702DA8"/>
    <w:rsid w:val="00717C12"/>
    <w:rsid w:val="0075010E"/>
    <w:rsid w:val="0078197A"/>
    <w:rsid w:val="007928C7"/>
    <w:rsid w:val="007A7270"/>
    <w:rsid w:val="007B41BA"/>
    <w:rsid w:val="007B5F30"/>
    <w:rsid w:val="007C5C3B"/>
    <w:rsid w:val="007D0459"/>
    <w:rsid w:val="007E7F0C"/>
    <w:rsid w:val="0081512F"/>
    <w:rsid w:val="00824CBC"/>
    <w:rsid w:val="00844E0C"/>
    <w:rsid w:val="008469CE"/>
    <w:rsid w:val="00846DAD"/>
    <w:rsid w:val="008525FF"/>
    <w:rsid w:val="00874646"/>
    <w:rsid w:val="0087719F"/>
    <w:rsid w:val="00891654"/>
    <w:rsid w:val="008A1721"/>
    <w:rsid w:val="008A44CD"/>
    <w:rsid w:val="008B4AAA"/>
    <w:rsid w:val="008B65DA"/>
    <w:rsid w:val="008C0B72"/>
    <w:rsid w:val="008C2154"/>
    <w:rsid w:val="008C3C4D"/>
    <w:rsid w:val="00913493"/>
    <w:rsid w:val="00915834"/>
    <w:rsid w:val="0092250B"/>
    <w:rsid w:val="00927F59"/>
    <w:rsid w:val="00933AFF"/>
    <w:rsid w:val="00954E60"/>
    <w:rsid w:val="00955DB3"/>
    <w:rsid w:val="00957734"/>
    <w:rsid w:val="009844AC"/>
    <w:rsid w:val="009973B2"/>
    <w:rsid w:val="009B0893"/>
    <w:rsid w:val="009B3084"/>
    <w:rsid w:val="009D5C6E"/>
    <w:rsid w:val="00A030FB"/>
    <w:rsid w:val="00A15923"/>
    <w:rsid w:val="00A255F4"/>
    <w:rsid w:val="00A409C3"/>
    <w:rsid w:val="00A62C50"/>
    <w:rsid w:val="00A63E32"/>
    <w:rsid w:val="00A72F6A"/>
    <w:rsid w:val="00A8203B"/>
    <w:rsid w:val="00A85AF8"/>
    <w:rsid w:val="00A86FC3"/>
    <w:rsid w:val="00AA4BA4"/>
    <w:rsid w:val="00AE2B15"/>
    <w:rsid w:val="00AF6D84"/>
    <w:rsid w:val="00B043B5"/>
    <w:rsid w:val="00B16477"/>
    <w:rsid w:val="00B16CCA"/>
    <w:rsid w:val="00B41287"/>
    <w:rsid w:val="00B6208B"/>
    <w:rsid w:val="00B80297"/>
    <w:rsid w:val="00B87876"/>
    <w:rsid w:val="00B918DA"/>
    <w:rsid w:val="00B959BD"/>
    <w:rsid w:val="00BA3912"/>
    <w:rsid w:val="00BA3977"/>
    <w:rsid w:val="00BA4086"/>
    <w:rsid w:val="00BC5E2E"/>
    <w:rsid w:val="00BF47DA"/>
    <w:rsid w:val="00C0713E"/>
    <w:rsid w:val="00C247AB"/>
    <w:rsid w:val="00C24DBB"/>
    <w:rsid w:val="00C53DE6"/>
    <w:rsid w:val="00C8096C"/>
    <w:rsid w:val="00C908A4"/>
    <w:rsid w:val="00CA43A1"/>
    <w:rsid w:val="00CB5630"/>
    <w:rsid w:val="00CD0A53"/>
    <w:rsid w:val="00CD1CC6"/>
    <w:rsid w:val="00CE5E99"/>
    <w:rsid w:val="00D12955"/>
    <w:rsid w:val="00D24847"/>
    <w:rsid w:val="00D2537C"/>
    <w:rsid w:val="00D27E68"/>
    <w:rsid w:val="00D4317B"/>
    <w:rsid w:val="00D53C94"/>
    <w:rsid w:val="00D57140"/>
    <w:rsid w:val="00D960B1"/>
    <w:rsid w:val="00D96AF6"/>
    <w:rsid w:val="00DA145B"/>
    <w:rsid w:val="00DB07E9"/>
    <w:rsid w:val="00DE347B"/>
    <w:rsid w:val="00E11AEE"/>
    <w:rsid w:val="00E14890"/>
    <w:rsid w:val="00E40FE1"/>
    <w:rsid w:val="00E75DFE"/>
    <w:rsid w:val="00E91827"/>
    <w:rsid w:val="00EA05DE"/>
    <w:rsid w:val="00EA67A8"/>
    <w:rsid w:val="00ED1A61"/>
    <w:rsid w:val="00ED3419"/>
    <w:rsid w:val="00ED6B88"/>
    <w:rsid w:val="00ED6C25"/>
    <w:rsid w:val="00F11050"/>
    <w:rsid w:val="00F247D3"/>
    <w:rsid w:val="00F30124"/>
    <w:rsid w:val="00F47ADD"/>
    <w:rsid w:val="00F676C1"/>
    <w:rsid w:val="00F730FE"/>
    <w:rsid w:val="00FB7CED"/>
    <w:rsid w:val="00FD4EC3"/>
    <w:rsid w:val="00FE164A"/>
    <w:rsid w:val="00FF2AEA"/>
    <w:rsid w:val="00FF5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0AC1"/>
  <w15:docId w15:val="{E0EAF802-FE59-4B20-9B9C-3FF65FA5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C59A6"/>
    <w:rPr>
      <w:color w:val="0000FF"/>
      <w:u w:val="single"/>
    </w:rPr>
  </w:style>
  <w:style w:type="paragraph" w:customStyle="1" w:styleId="ConsPlusNormal">
    <w:name w:val="ConsPlusNormal"/>
    <w:rsid w:val="00DB07E9"/>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9844AC"/>
    <w:pPr>
      <w:tabs>
        <w:tab w:val="center" w:pos="4677"/>
        <w:tab w:val="right" w:pos="9355"/>
      </w:tabs>
    </w:pPr>
  </w:style>
  <w:style w:type="character" w:customStyle="1" w:styleId="a5">
    <w:name w:val="Верхний колонтитул Знак"/>
    <w:basedOn w:val="a0"/>
    <w:link w:val="a4"/>
    <w:uiPriority w:val="99"/>
    <w:rsid w:val="009844AC"/>
    <w:rPr>
      <w:rFonts w:ascii="Times New Roman" w:eastAsia="Times New Roman" w:hAnsi="Times New Roman" w:cs="Times New Roman"/>
      <w:sz w:val="24"/>
      <w:szCs w:val="24"/>
      <w:lang w:eastAsia="ru-RU"/>
    </w:rPr>
  </w:style>
  <w:style w:type="table" w:styleId="a6">
    <w:name w:val="Table Grid"/>
    <w:basedOn w:val="a1"/>
    <w:uiPriority w:val="59"/>
    <w:rsid w:val="0098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0FE1"/>
    <w:rPr>
      <w:rFonts w:ascii="Tahoma" w:hAnsi="Tahoma" w:cs="Tahoma"/>
      <w:sz w:val="16"/>
      <w:szCs w:val="16"/>
    </w:rPr>
  </w:style>
  <w:style w:type="character" w:customStyle="1" w:styleId="a8">
    <w:name w:val="Текст выноски Знак"/>
    <w:basedOn w:val="a0"/>
    <w:link w:val="a7"/>
    <w:uiPriority w:val="99"/>
    <w:semiHidden/>
    <w:rsid w:val="00E40FE1"/>
    <w:rPr>
      <w:rFonts w:ascii="Tahoma" w:eastAsia="Times New Roman" w:hAnsi="Tahoma" w:cs="Tahoma"/>
      <w:sz w:val="16"/>
      <w:szCs w:val="16"/>
      <w:lang w:eastAsia="ru-RU"/>
    </w:rPr>
  </w:style>
  <w:style w:type="paragraph" w:styleId="a9">
    <w:name w:val="footer"/>
    <w:basedOn w:val="a"/>
    <w:link w:val="aa"/>
    <w:uiPriority w:val="99"/>
    <w:unhideWhenUsed/>
    <w:rsid w:val="00466170"/>
    <w:pPr>
      <w:tabs>
        <w:tab w:val="center" w:pos="4677"/>
        <w:tab w:val="right" w:pos="9355"/>
      </w:tabs>
    </w:pPr>
  </w:style>
  <w:style w:type="character" w:customStyle="1" w:styleId="aa">
    <w:name w:val="Нижний колонтитул Знак"/>
    <w:basedOn w:val="a0"/>
    <w:link w:val="a9"/>
    <w:uiPriority w:val="99"/>
    <w:rsid w:val="00466170"/>
    <w:rPr>
      <w:rFonts w:ascii="Times New Roman" w:eastAsia="Times New Roman" w:hAnsi="Times New Roman" w:cs="Times New Roman"/>
      <w:sz w:val="24"/>
      <w:szCs w:val="24"/>
      <w:lang w:eastAsia="ru-RU"/>
    </w:rPr>
  </w:style>
  <w:style w:type="paragraph" w:styleId="ab">
    <w:name w:val="List Paragraph"/>
    <w:basedOn w:val="a"/>
    <w:uiPriority w:val="34"/>
    <w:qFormat/>
    <w:rsid w:val="0023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1087;&#1088;&#1072;&#1074;&#1086;-&#1075;&#1088;&#1072;&#1095;&#1077;&#1074;&#1082;&#1072;.&#1088;&#1092;" TargetMode="External"/><Relationship Id="rId4" Type="http://schemas.openxmlformats.org/officeDocument/2006/relationships/webSettings" Target="webSettings.xml"/><Relationship Id="rId9" Type="http://schemas.openxmlformats.org/officeDocument/2006/relationships/hyperlink" Target="consultantplus://offline/ref=1A823B0E096E497E415076AE2F31F61C15CA675BBB73C19EF07EB19DFDA5DFAB5DCB7F48F6548887CB3C2820DACFCEB6D236B3E03FCC2BD664D78976T2q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ZAVED</dc:creator>
  <cp:lastModifiedBy>Computer</cp:lastModifiedBy>
  <cp:revision>4</cp:revision>
  <cp:lastPrinted>2021-12-03T09:00:00Z</cp:lastPrinted>
  <dcterms:created xsi:type="dcterms:W3CDTF">2021-12-06T09:09:00Z</dcterms:created>
  <dcterms:modified xsi:type="dcterms:W3CDTF">2021-12-14T06:28:00Z</dcterms:modified>
</cp:coreProperties>
</file>